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93" w:tblpY="3108"/>
        <w:tblW w:w="14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76"/>
        <w:gridCol w:w="999"/>
        <w:gridCol w:w="1098"/>
        <w:gridCol w:w="1802"/>
        <w:gridCol w:w="1590"/>
        <w:gridCol w:w="1769"/>
        <w:gridCol w:w="3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部门名称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所属事业单位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岗位代码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引进人数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专业</w:t>
            </w:r>
          </w:p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（岗位）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学历学位要求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年龄要求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舞阳县</w:t>
            </w:r>
          </w:p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教育局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舞阳县第一高级中学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001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2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高中语文教师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bookmarkStart w:id="0" w:name="_GoBack"/>
            <w:bookmarkEnd w:id="0"/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硕士研究生及以上学历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35岁以下</w:t>
            </w:r>
          </w:p>
        </w:tc>
        <w:tc>
          <w:tcPr>
            <w:tcW w:w="3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1.具备相应学科教师资格证；2.2020年应届毕业生未取得相应教师资格证的所学专业需与报考岗位一致。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002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高中化学教师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3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舞阳县</w:t>
            </w:r>
          </w:p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产业集聚区</w:t>
            </w:r>
          </w:p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管委会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003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化学工程与技术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舞阳县市场监督管理局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舞阳县商事登记服务中心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004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药学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</w:tr>
    </w:tbl>
    <w:p>
      <w:pPr>
        <w:spacing w:beforeLines="0" w:afterLines="0" w:line="560" w:lineRule="exact"/>
        <w:rPr>
          <w:rFonts w:hint="eastAsia"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附件1</w:t>
      </w:r>
    </w:p>
    <w:p>
      <w:pPr>
        <w:spacing w:beforeLines="0" w:afterLines="0" w:line="560" w:lineRule="exact"/>
        <w:jc w:val="center"/>
        <w:rPr>
          <w:rStyle w:val="5"/>
          <w:rFonts w:hint="default"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</w:rPr>
        <w:t>舞阳县2020年县直事业单位公开招引人才岗位表</w:t>
      </w:r>
    </w:p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178F8"/>
    <w:rsid w:val="4BE178F8"/>
    <w:rsid w:val="682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character" w:styleId="5">
    <w:name w:val="Strong"/>
    <w:basedOn w:val="4"/>
    <w:unhideWhenUsed/>
    <w:uiPriority w:val="99"/>
    <w:rPr>
      <w:rFonts w:hint="default" w:ascii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2020-10-20T09:23:00Z</dcterms:created>
  <dc:creator>(省市县)政府信息公开群</dc:creator>
  <cp:lastModifiedBy>(省市县)政府信息公开群</cp:lastModifiedBy>
  <dcterms:modified xsi:type="dcterms:W3CDTF">2020-10-28T08:48:16Z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