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DCCFFD" w14:textId="77777777" w:rsidR="002C2420" w:rsidRDefault="002C2420" w:rsidP="002C2420">
      <w:pPr>
        <w:ind w:firstLineChars="0" w:firstLine="0"/>
        <w:jc w:val="center"/>
        <w:rPr>
          <w:rFonts w:ascii="黑体" w:eastAsia="黑体" w:hAnsi="黑体"/>
          <w:sz w:val="52"/>
          <w:szCs w:val="52"/>
        </w:rPr>
      </w:pPr>
    </w:p>
    <w:p w14:paraId="4623F52D" w14:textId="77777777" w:rsidR="002C2420" w:rsidRDefault="002C2420" w:rsidP="002C2420">
      <w:pPr>
        <w:ind w:firstLineChars="0" w:firstLine="0"/>
        <w:jc w:val="center"/>
        <w:rPr>
          <w:rFonts w:ascii="黑体" w:eastAsia="黑体" w:hAnsi="黑体"/>
          <w:sz w:val="52"/>
          <w:szCs w:val="52"/>
        </w:rPr>
      </w:pPr>
    </w:p>
    <w:p w14:paraId="6C819823" w14:textId="77777777" w:rsidR="002C2420" w:rsidRDefault="002C2420" w:rsidP="002C2420">
      <w:pPr>
        <w:ind w:firstLineChars="0" w:firstLine="0"/>
        <w:jc w:val="center"/>
        <w:rPr>
          <w:rFonts w:ascii="黑体" w:eastAsia="黑体" w:hAnsi="黑体"/>
          <w:sz w:val="52"/>
          <w:szCs w:val="52"/>
        </w:rPr>
      </w:pPr>
    </w:p>
    <w:p w14:paraId="42B659EC" w14:textId="77777777" w:rsidR="00EA6051" w:rsidRDefault="00EA6051" w:rsidP="002C2420">
      <w:pPr>
        <w:ind w:firstLineChars="0" w:firstLine="0"/>
        <w:jc w:val="center"/>
        <w:rPr>
          <w:rFonts w:ascii="黑体" w:eastAsia="黑体" w:hAnsi="黑体"/>
          <w:sz w:val="10"/>
          <w:szCs w:val="10"/>
        </w:rPr>
      </w:pPr>
      <w:r w:rsidRPr="002C2420">
        <w:rPr>
          <w:rFonts w:ascii="黑体" w:eastAsia="黑体" w:hAnsi="黑体" w:hint="eastAsia"/>
          <w:sz w:val="52"/>
          <w:szCs w:val="52"/>
        </w:rPr>
        <w:t>舞阳县应急管理局</w:t>
      </w:r>
    </w:p>
    <w:p w14:paraId="68A47917" w14:textId="77777777" w:rsidR="002C2420" w:rsidRPr="002C2420" w:rsidRDefault="002C2420" w:rsidP="002C2420">
      <w:pPr>
        <w:ind w:firstLineChars="0" w:firstLine="0"/>
        <w:jc w:val="center"/>
        <w:rPr>
          <w:rFonts w:ascii="黑体" w:eastAsia="黑体" w:hAnsi="黑体"/>
          <w:sz w:val="10"/>
          <w:szCs w:val="10"/>
        </w:rPr>
      </w:pPr>
    </w:p>
    <w:p w14:paraId="08C656B4" w14:textId="77777777" w:rsidR="00EA6051" w:rsidRPr="002C2420" w:rsidRDefault="00EA6051" w:rsidP="002C2420">
      <w:pPr>
        <w:ind w:firstLineChars="0" w:firstLine="0"/>
        <w:jc w:val="center"/>
        <w:rPr>
          <w:rFonts w:ascii="黑体" w:eastAsia="黑体" w:hAnsi="黑体"/>
          <w:sz w:val="52"/>
          <w:szCs w:val="52"/>
        </w:rPr>
      </w:pPr>
      <w:r w:rsidRPr="002C2420">
        <w:rPr>
          <w:rFonts w:ascii="黑体" w:eastAsia="黑体" w:hAnsi="黑体" w:hint="eastAsia"/>
          <w:sz w:val="52"/>
          <w:szCs w:val="52"/>
        </w:rPr>
        <w:t>2020年度部门预算</w:t>
      </w:r>
    </w:p>
    <w:p w14:paraId="3BF8E7B8" w14:textId="77777777" w:rsidR="00EA6051" w:rsidRDefault="00EA6051" w:rsidP="00EA6051">
      <w:pPr>
        <w:ind w:firstLineChars="0" w:firstLine="0"/>
      </w:pPr>
    </w:p>
    <w:p w14:paraId="56DE5DC0" w14:textId="77777777" w:rsidR="002C2420" w:rsidRDefault="002C2420" w:rsidP="00EA6051">
      <w:pPr>
        <w:ind w:firstLineChars="0" w:firstLine="0"/>
      </w:pPr>
    </w:p>
    <w:p w14:paraId="2BBF7BC6" w14:textId="77777777" w:rsidR="002C2420" w:rsidRDefault="002C2420" w:rsidP="00EA6051">
      <w:pPr>
        <w:ind w:firstLineChars="0" w:firstLine="0"/>
      </w:pPr>
    </w:p>
    <w:p w14:paraId="6BFC196B" w14:textId="77777777" w:rsidR="002C2420" w:rsidRDefault="002C2420" w:rsidP="00EA6051">
      <w:pPr>
        <w:ind w:firstLineChars="0" w:firstLine="0"/>
      </w:pPr>
    </w:p>
    <w:p w14:paraId="41680A71" w14:textId="77777777" w:rsidR="002C2420" w:rsidRDefault="002C2420" w:rsidP="00EA6051">
      <w:pPr>
        <w:ind w:firstLineChars="0" w:firstLine="0"/>
      </w:pPr>
    </w:p>
    <w:p w14:paraId="4F657288" w14:textId="77777777" w:rsidR="002C2420" w:rsidRDefault="002C2420" w:rsidP="00EA6051">
      <w:pPr>
        <w:ind w:firstLineChars="0" w:firstLine="0"/>
      </w:pPr>
    </w:p>
    <w:p w14:paraId="01E7B150" w14:textId="77777777" w:rsidR="002C2420" w:rsidRDefault="002C2420" w:rsidP="00EA6051">
      <w:pPr>
        <w:ind w:firstLineChars="0" w:firstLine="0"/>
      </w:pPr>
    </w:p>
    <w:p w14:paraId="3089FEBD" w14:textId="77777777" w:rsidR="002C2420" w:rsidRDefault="002C2420" w:rsidP="00EA6051">
      <w:pPr>
        <w:ind w:firstLineChars="0" w:firstLine="0"/>
      </w:pPr>
    </w:p>
    <w:p w14:paraId="38FE66BD" w14:textId="77777777" w:rsidR="002C2420" w:rsidRDefault="002C2420" w:rsidP="00EA6051">
      <w:pPr>
        <w:ind w:firstLineChars="0" w:firstLine="0"/>
      </w:pPr>
    </w:p>
    <w:p w14:paraId="12B8357B" w14:textId="77777777" w:rsidR="002C2420" w:rsidRDefault="002C2420" w:rsidP="00EA6051">
      <w:pPr>
        <w:ind w:firstLineChars="0" w:firstLine="0"/>
      </w:pPr>
    </w:p>
    <w:p w14:paraId="3FE87AD6" w14:textId="77777777" w:rsidR="002C2420" w:rsidRDefault="002C2420" w:rsidP="00EA6051">
      <w:pPr>
        <w:ind w:firstLineChars="0" w:firstLine="0"/>
      </w:pPr>
    </w:p>
    <w:p w14:paraId="54BD44B3" w14:textId="77777777" w:rsidR="002C2420" w:rsidRDefault="002C2420" w:rsidP="00EA6051">
      <w:pPr>
        <w:ind w:firstLineChars="0" w:firstLine="0"/>
      </w:pPr>
    </w:p>
    <w:p w14:paraId="7C016283" w14:textId="77777777" w:rsidR="002C2420" w:rsidRDefault="002C2420" w:rsidP="00EA6051">
      <w:pPr>
        <w:ind w:firstLineChars="0" w:firstLine="0"/>
      </w:pPr>
    </w:p>
    <w:p w14:paraId="5C2D3379" w14:textId="797C606D" w:rsidR="00EA6051" w:rsidRPr="002C2420" w:rsidRDefault="00EA6051" w:rsidP="002C2420">
      <w:pPr>
        <w:ind w:firstLineChars="0" w:firstLine="0"/>
        <w:jc w:val="center"/>
        <w:rPr>
          <w:rFonts w:ascii="黑体" w:eastAsia="黑体" w:hAnsi="黑体"/>
          <w:sz w:val="44"/>
          <w:szCs w:val="44"/>
        </w:rPr>
      </w:pPr>
      <w:r w:rsidRPr="002C2420">
        <w:rPr>
          <w:rFonts w:ascii="黑体" w:eastAsia="黑体" w:hAnsi="黑体" w:hint="eastAsia"/>
          <w:sz w:val="44"/>
          <w:szCs w:val="44"/>
        </w:rPr>
        <w:t>二〇二〇年</w:t>
      </w:r>
      <w:r w:rsidR="001F6BD2">
        <w:rPr>
          <w:rFonts w:ascii="黑体" w:eastAsia="黑体" w:hAnsi="黑体" w:hint="eastAsia"/>
          <w:sz w:val="44"/>
          <w:szCs w:val="44"/>
        </w:rPr>
        <w:t>十一</w:t>
      </w:r>
      <w:r w:rsidRPr="002C2420">
        <w:rPr>
          <w:rFonts w:ascii="黑体" w:eastAsia="黑体" w:hAnsi="黑体" w:hint="eastAsia"/>
          <w:sz w:val="44"/>
          <w:szCs w:val="44"/>
        </w:rPr>
        <w:t>月</w:t>
      </w:r>
    </w:p>
    <w:p w14:paraId="4D1C9AC6" w14:textId="77777777" w:rsidR="002C2420" w:rsidRDefault="002C2420" w:rsidP="00EA6051">
      <w:pPr>
        <w:ind w:firstLineChars="0" w:firstLine="0"/>
      </w:pPr>
    </w:p>
    <w:p w14:paraId="5D6A7465" w14:textId="77777777" w:rsidR="002C2420" w:rsidRDefault="002C2420" w:rsidP="00EA6051">
      <w:pPr>
        <w:ind w:firstLineChars="0" w:firstLine="0"/>
      </w:pPr>
    </w:p>
    <w:p w14:paraId="5800380F" w14:textId="77777777" w:rsidR="002C2420" w:rsidRDefault="002C2420" w:rsidP="00EA6051">
      <w:pPr>
        <w:ind w:firstLineChars="0" w:firstLine="0"/>
      </w:pPr>
    </w:p>
    <w:p w14:paraId="1B736A79" w14:textId="77777777" w:rsidR="00EA6051" w:rsidRDefault="00EA6051" w:rsidP="002C2420">
      <w:pPr>
        <w:ind w:firstLineChars="0" w:firstLine="0"/>
        <w:jc w:val="center"/>
        <w:rPr>
          <w:rFonts w:asciiTheme="majorEastAsia" w:eastAsiaTheme="majorEastAsia" w:hAnsiTheme="majorEastAsia"/>
          <w:b/>
          <w:sz w:val="10"/>
          <w:szCs w:val="10"/>
        </w:rPr>
      </w:pPr>
      <w:r w:rsidRPr="002C2420">
        <w:rPr>
          <w:rFonts w:asciiTheme="majorEastAsia" w:eastAsiaTheme="majorEastAsia" w:hAnsiTheme="majorEastAsia" w:hint="eastAsia"/>
          <w:b/>
          <w:sz w:val="36"/>
          <w:szCs w:val="36"/>
        </w:rPr>
        <w:lastRenderedPageBreak/>
        <w:t>舞阳县应急管理局2020年部门预算基本情况说明</w:t>
      </w:r>
    </w:p>
    <w:p w14:paraId="35C86153" w14:textId="77777777" w:rsidR="002C2420" w:rsidRPr="002C2420" w:rsidRDefault="002C2420" w:rsidP="002C2420">
      <w:pPr>
        <w:ind w:firstLineChars="0" w:firstLine="0"/>
        <w:jc w:val="center"/>
        <w:rPr>
          <w:rFonts w:asciiTheme="majorEastAsia" w:eastAsiaTheme="majorEastAsia" w:hAnsiTheme="majorEastAsia"/>
          <w:b/>
          <w:sz w:val="10"/>
          <w:szCs w:val="10"/>
        </w:rPr>
      </w:pPr>
    </w:p>
    <w:p w14:paraId="634A7DEC" w14:textId="77777777" w:rsidR="00EA6051" w:rsidRDefault="00EA6051" w:rsidP="002C2420">
      <w:pPr>
        <w:ind w:firstLineChars="0" w:firstLine="0"/>
        <w:jc w:val="center"/>
      </w:pPr>
      <w:r w:rsidRPr="002C2420">
        <w:rPr>
          <w:rFonts w:asciiTheme="majorEastAsia" w:eastAsiaTheme="majorEastAsia" w:hAnsiTheme="majorEastAsia" w:hint="eastAsia"/>
          <w:b/>
          <w:sz w:val="36"/>
          <w:szCs w:val="36"/>
        </w:rPr>
        <w:t>目</w:t>
      </w:r>
      <w:r w:rsidRPr="002C2420">
        <w:rPr>
          <w:rFonts w:asciiTheme="majorEastAsia" w:eastAsiaTheme="majorEastAsia" w:hAnsiTheme="majorEastAsia"/>
          <w:b/>
          <w:sz w:val="36"/>
          <w:szCs w:val="36"/>
        </w:rPr>
        <w:t xml:space="preserve">  录</w:t>
      </w:r>
    </w:p>
    <w:p w14:paraId="3BCDBF98" w14:textId="77777777" w:rsidR="00EA6051" w:rsidRDefault="00EA6051" w:rsidP="00EA6051">
      <w:pPr>
        <w:ind w:firstLineChars="0" w:firstLine="0"/>
      </w:pPr>
    </w:p>
    <w:p w14:paraId="5F3C0388" w14:textId="77777777" w:rsidR="00EA6051" w:rsidRDefault="00EA6051" w:rsidP="002C2420">
      <w:pPr>
        <w:ind w:firstLineChars="0" w:firstLine="0"/>
      </w:pPr>
      <w:r>
        <w:rPr>
          <w:rFonts w:hint="eastAsia"/>
        </w:rPr>
        <w:t>第一部分</w:t>
      </w:r>
      <w:r>
        <w:t xml:space="preserve"> 部门基本情况</w:t>
      </w:r>
    </w:p>
    <w:p w14:paraId="1C606607" w14:textId="77777777" w:rsidR="00EA6051" w:rsidRDefault="00EA6051" w:rsidP="002C2420">
      <w:r>
        <w:rPr>
          <w:rFonts w:hint="eastAsia"/>
        </w:rPr>
        <w:t>一、部门机构设置、主要职能</w:t>
      </w:r>
    </w:p>
    <w:p w14:paraId="3936EA6B" w14:textId="77777777" w:rsidR="00EA6051" w:rsidRDefault="00EA6051" w:rsidP="002C2420">
      <w:r>
        <w:rPr>
          <w:rFonts w:hint="eastAsia"/>
        </w:rPr>
        <w:t>二、部门预算单位构成</w:t>
      </w:r>
    </w:p>
    <w:p w14:paraId="0ACBD67A" w14:textId="77777777" w:rsidR="00EA6051" w:rsidRDefault="00EA6051" w:rsidP="002C2420">
      <w:r>
        <w:rPr>
          <w:rFonts w:hint="eastAsia"/>
        </w:rPr>
        <w:t>三、人员构成情况</w:t>
      </w:r>
    </w:p>
    <w:p w14:paraId="48EFC45C" w14:textId="77777777" w:rsidR="00EA6051" w:rsidRDefault="00EA6051" w:rsidP="002C2420">
      <w:pPr>
        <w:ind w:firstLineChars="0" w:firstLine="0"/>
      </w:pPr>
      <w:r>
        <w:rPr>
          <w:rFonts w:hint="eastAsia"/>
        </w:rPr>
        <w:t>第二部分 舞阳县应急管理局2020年部门预算基本情况说明</w:t>
      </w:r>
    </w:p>
    <w:p w14:paraId="314CE68C" w14:textId="77777777" w:rsidR="00EA6051" w:rsidRDefault="00EA6051" w:rsidP="002C2420">
      <w:pPr>
        <w:ind w:firstLineChars="0" w:firstLine="0"/>
      </w:pPr>
      <w:r>
        <w:rPr>
          <w:rFonts w:hint="eastAsia"/>
        </w:rPr>
        <w:t>第三部分</w:t>
      </w:r>
      <w:r>
        <w:t xml:space="preserve"> 名词解释</w:t>
      </w:r>
    </w:p>
    <w:p w14:paraId="6E355CA0" w14:textId="77777777" w:rsidR="00EA6051" w:rsidRDefault="00EA6051" w:rsidP="002C2420">
      <w:pPr>
        <w:ind w:firstLineChars="0" w:firstLine="0"/>
      </w:pPr>
      <w:r>
        <w:rPr>
          <w:rFonts w:hint="eastAsia"/>
        </w:rPr>
        <w:t>附件：</w:t>
      </w:r>
      <w:r>
        <w:t>2020年度部门预算表</w:t>
      </w:r>
    </w:p>
    <w:p w14:paraId="102F692E" w14:textId="77777777" w:rsidR="00EA6051" w:rsidRDefault="00EA6051" w:rsidP="002C2420">
      <w:pPr>
        <w:ind w:firstLineChars="0" w:firstLine="0"/>
      </w:pPr>
      <w:r>
        <w:rPr>
          <w:rFonts w:hint="eastAsia"/>
        </w:rPr>
        <w:t>一、部门收支总体情况表</w:t>
      </w:r>
    </w:p>
    <w:p w14:paraId="05E2B15A" w14:textId="77777777" w:rsidR="00EA6051" w:rsidRDefault="00EA6051" w:rsidP="002C2420">
      <w:pPr>
        <w:ind w:firstLineChars="0" w:firstLine="0"/>
      </w:pPr>
      <w:r>
        <w:rPr>
          <w:rFonts w:hint="eastAsia"/>
        </w:rPr>
        <w:t>二、部门收入总体情况表</w:t>
      </w:r>
    </w:p>
    <w:p w14:paraId="64BA808A" w14:textId="77777777" w:rsidR="00EA6051" w:rsidRDefault="00EA6051" w:rsidP="002C2420">
      <w:pPr>
        <w:ind w:firstLineChars="0" w:firstLine="0"/>
      </w:pPr>
      <w:r>
        <w:rPr>
          <w:rFonts w:hint="eastAsia"/>
        </w:rPr>
        <w:t>三、部门支出总体情况表</w:t>
      </w:r>
    </w:p>
    <w:p w14:paraId="61E22CD6" w14:textId="77777777" w:rsidR="00EA6051" w:rsidRDefault="00EA6051" w:rsidP="002C2420">
      <w:pPr>
        <w:ind w:firstLineChars="0" w:firstLine="0"/>
      </w:pPr>
      <w:r>
        <w:rPr>
          <w:rFonts w:hint="eastAsia"/>
        </w:rPr>
        <w:t>四、财政拨款收支总体情况表</w:t>
      </w:r>
    </w:p>
    <w:p w14:paraId="3CDEED80" w14:textId="77777777" w:rsidR="00EA6051" w:rsidRDefault="00EA6051" w:rsidP="002C2420">
      <w:pPr>
        <w:ind w:firstLineChars="0" w:firstLine="0"/>
      </w:pPr>
      <w:r>
        <w:rPr>
          <w:rFonts w:hint="eastAsia"/>
        </w:rPr>
        <w:t>五、一般公共预算支出情况表</w:t>
      </w:r>
    </w:p>
    <w:p w14:paraId="4F4A2695" w14:textId="77777777" w:rsidR="00EA6051" w:rsidRDefault="00EA6051" w:rsidP="002C2420">
      <w:pPr>
        <w:ind w:firstLineChars="0" w:firstLine="0"/>
      </w:pPr>
      <w:r>
        <w:rPr>
          <w:rFonts w:hint="eastAsia"/>
        </w:rPr>
        <w:t>六、一般公共预算基本支出情况表</w:t>
      </w:r>
    </w:p>
    <w:p w14:paraId="6AB70F39" w14:textId="77777777" w:rsidR="00EA6051" w:rsidRDefault="00EA6051" w:rsidP="002C2420">
      <w:pPr>
        <w:ind w:firstLineChars="0" w:firstLine="0"/>
      </w:pPr>
      <w:r>
        <w:rPr>
          <w:rFonts w:hint="eastAsia"/>
        </w:rPr>
        <w:t>七、一般公共预算“三公经费”支出情况表</w:t>
      </w:r>
    </w:p>
    <w:p w14:paraId="0BCFE988" w14:textId="77777777" w:rsidR="00EA6051" w:rsidRDefault="00EA6051" w:rsidP="002C2420">
      <w:pPr>
        <w:ind w:firstLineChars="0" w:firstLine="0"/>
      </w:pPr>
      <w:r>
        <w:rPr>
          <w:rFonts w:hint="eastAsia"/>
        </w:rPr>
        <w:t>八、政府性基金预算支出情况表</w:t>
      </w:r>
    </w:p>
    <w:p w14:paraId="423EC87E" w14:textId="77777777" w:rsidR="00EA6051" w:rsidRDefault="00EA6051" w:rsidP="002C2420">
      <w:pPr>
        <w:ind w:firstLineChars="0" w:firstLine="0"/>
      </w:pPr>
      <w:r>
        <w:rPr>
          <w:rFonts w:hint="eastAsia"/>
        </w:rPr>
        <w:t>九、国有资本经营预算支出情况表</w:t>
      </w:r>
    </w:p>
    <w:p w14:paraId="7D9E6B8D" w14:textId="77777777" w:rsidR="00962BF6" w:rsidRDefault="00962BF6" w:rsidP="00EA6051">
      <w:pPr>
        <w:ind w:firstLineChars="0" w:firstLine="0"/>
      </w:pPr>
    </w:p>
    <w:p w14:paraId="41910200" w14:textId="77777777" w:rsidR="00962BF6" w:rsidRDefault="00962BF6" w:rsidP="00EA6051">
      <w:pPr>
        <w:ind w:firstLineChars="0" w:firstLine="0"/>
      </w:pPr>
    </w:p>
    <w:p w14:paraId="7306848D" w14:textId="77777777" w:rsidR="00962BF6" w:rsidRDefault="00962BF6" w:rsidP="00EA6051">
      <w:pPr>
        <w:ind w:firstLineChars="0" w:firstLine="0"/>
      </w:pPr>
    </w:p>
    <w:p w14:paraId="5C180B29" w14:textId="77777777" w:rsidR="00EA6051" w:rsidRPr="00962BF6" w:rsidRDefault="00EA6051" w:rsidP="00962BF6">
      <w:pPr>
        <w:ind w:firstLineChars="0" w:firstLine="0"/>
        <w:jc w:val="center"/>
        <w:rPr>
          <w:rFonts w:asciiTheme="majorEastAsia" w:eastAsiaTheme="majorEastAsia" w:hAnsiTheme="majorEastAsia"/>
          <w:sz w:val="44"/>
          <w:szCs w:val="44"/>
        </w:rPr>
      </w:pPr>
      <w:r w:rsidRPr="00962BF6">
        <w:rPr>
          <w:rFonts w:asciiTheme="majorEastAsia" w:eastAsiaTheme="majorEastAsia" w:hAnsiTheme="majorEastAsia" w:hint="eastAsia"/>
          <w:sz w:val="44"/>
          <w:szCs w:val="44"/>
        </w:rPr>
        <w:lastRenderedPageBreak/>
        <w:t>第一部分</w:t>
      </w:r>
      <w:r w:rsidRPr="00962BF6">
        <w:rPr>
          <w:rFonts w:asciiTheme="majorEastAsia" w:eastAsiaTheme="majorEastAsia" w:hAnsiTheme="majorEastAsia"/>
          <w:sz w:val="44"/>
          <w:szCs w:val="44"/>
        </w:rPr>
        <w:t xml:space="preserve"> 部门基本情况</w:t>
      </w:r>
    </w:p>
    <w:p w14:paraId="2170FA24" w14:textId="77777777" w:rsidR="00EA6051" w:rsidRDefault="0029588B" w:rsidP="00962BF6">
      <w:r>
        <w:rPr>
          <w:rFonts w:hint="eastAsia"/>
        </w:rPr>
        <w:t>一、</w:t>
      </w:r>
      <w:r w:rsidR="00EA6051">
        <w:rPr>
          <w:rFonts w:hint="eastAsia"/>
        </w:rPr>
        <w:t>部门机构设置、主要职能</w:t>
      </w:r>
    </w:p>
    <w:p w14:paraId="0638ED2E" w14:textId="77777777" w:rsidR="00EA6051" w:rsidRDefault="00EA6051" w:rsidP="00962BF6">
      <w:r>
        <w:rPr>
          <w:rFonts w:hint="eastAsia"/>
        </w:rPr>
        <w:t>舞阳县应急管理局内设机构有</w:t>
      </w:r>
      <w:r w:rsidR="0029588B">
        <w:rPr>
          <w:rFonts w:hint="eastAsia"/>
        </w:rPr>
        <w:t>：</w:t>
      </w:r>
      <w:r>
        <w:rPr>
          <w:rFonts w:hint="eastAsia"/>
        </w:rPr>
        <w:t>办公室、应急指挥中心（应急管理办公室）安全生产综合协调股、教育培训股）、火灾防治指导股、防汛抗旱和救灾物资保障股、危险化学品安全监督管理股（行政审批股）、工矿商贸安全监督管理股</w:t>
      </w:r>
      <w:r w:rsidR="0029588B">
        <w:rPr>
          <w:rFonts w:hint="eastAsia"/>
        </w:rPr>
        <w:t>。县应急局下属二级机</w:t>
      </w:r>
      <w:r>
        <w:rPr>
          <w:rFonts w:hint="eastAsia"/>
        </w:rPr>
        <w:t>构有：舞阳县安全生产综合执法大队、舞阳县防灾减灾服务中心。</w:t>
      </w:r>
      <w:r w:rsidR="0029588B" w:rsidRPr="00A41B72">
        <w:rPr>
          <w:rFonts w:ascii="仿宋" w:eastAsia="仿宋" w:hAnsi="仿宋" w:cs="仿宋" w:hint="eastAsia"/>
        </w:rPr>
        <w:t>县应急管理局机关行政编制20名。暂核定局长1名、副局长3名，中层正职9名（含总工程师1名）。</w:t>
      </w:r>
    </w:p>
    <w:p w14:paraId="50EFB6BB" w14:textId="77777777" w:rsidR="00EA6051" w:rsidRDefault="00EA6051" w:rsidP="00962BF6">
      <w:r>
        <w:rPr>
          <w:rFonts w:hint="eastAsia"/>
        </w:rPr>
        <w:t>舞阳县应急管理局作为县政府主要职能部门之一，主要承担以下职能：</w:t>
      </w:r>
    </w:p>
    <w:p w14:paraId="1742068B" w14:textId="77777777" w:rsidR="00EA6051" w:rsidRDefault="00EA6051" w:rsidP="00962BF6">
      <w:r>
        <w:rPr>
          <w:rFonts w:hint="eastAsia"/>
        </w:rPr>
        <w:t>（一）负责应急管理工作，指导各级各部门应对安全生产类、自然灾害类等突发事件和综合防灾减灾救灾工作。负责全县安全生产综合监督管理和工矿商贸行业安全生产监督管理工作。</w:t>
      </w:r>
    </w:p>
    <w:p w14:paraId="5B01B778" w14:textId="77777777" w:rsidR="00EA6051" w:rsidRDefault="00EA6051" w:rsidP="00962BF6">
      <w:r>
        <w:rPr>
          <w:rFonts w:hint="eastAsia"/>
        </w:rPr>
        <w:t>（二）拟订全县应急管理、安全生产等政策规定，组织编制县应急体系建设、安全生产和综合防灾减灾规划，组织制定相关规程和标准并监督实施。</w:t>
      </w:r>
    </w:p>
    <w:p w14:paraId="6BE8608A" w14:textId="77777777" w:rsidR="00EA6051" w:rsidRDefault="00EA6051" w:rsidP="00962BF6">
      <w:r>
        <w:rPr>
          <w:rFonts w:hint="eastAsia"/>
        </w:rPr>
        <w:t>（三）指导全县应急预案体系建设，建立完善事故灾难和自然灾害分级应对制度，组织编制全县总体应急预案和安全生产类、自然灾害类专项预案，综合协调应急预案衔接工作，组织开展预案演练，推动应急避难设施建设。</w:t>
      </w:r>
    </w:p>
    <w:p w14:paraId="4CCC8831" w14:textId="77777777" w:rsidR="00EA6051" w:rsidRDefault="00EA6051" w:rsidP="00962BF6">
      <w:r>
        <w:rPr>
          <w:rFonts w:hint="eastAsia"/>
        </w:rPr>
        <w:lastRenderedPageBreak/>
        <w:t>（四）牵头建立统一的全县应急管理信息系统，负责信息传输和共享，建立监测预警和灾情报告制度，健全自然灾害信息资源获取和共享机制，依法统一发布灾情。</w:t>
      </w:r>
    </w:p>
    <w:p w14:paraId="5D919598" w14:textId="77777777" w:rsidR="00EA6051" w:rsidRDefault="00EA6051" w:rsidP="00962BF6">
      <w:r>
        <w:rPr>
          <w:rFonts w:hint="eastAsia"/>
        </w:rPr>
        <w:t>（五）组织指导协调安全生产类、自然灾害类等突发事件应急救援，承担县应对重大灾害指挥部工作，综合研判突发事件发展态势并提出应对建议，协助县委、县政府指定的负责同志组织较大灾害应急处置工作。</w:t>
      </w:r>
    </w:p>
    <w:p w14:paraId="3524C13C" w14:textId="77777777" w:rsidR="00EA6051" w:rsidRDefault="00EA6051" w:rsidP="00962BF6">
      <w:r>
        <w:rPr>
          <w:rFonts w:hint="eastAsia"/>
        </w:rPr>
        <w:t>（六）统一协调指挥各类应急专业队伍，建立应急协调联动机制，推进指挥平台对接，衔接驻豫解放军和武警部队参与应急救援工作。</w:t>
      </w:r>
    </w:p>
    <w:p w14:paraId="5E15EC8B" w14:textId="77777777" w:rsidR="00EA6051" w:rsidRDefault="00EA6051" w:rsidP="00962BF6">
      <w:r>
        <w:rPr>
          <w:rFonts w:hint="eastAsia"/>
        </w:rPr>
        <w:t>（七）统筹应急救援力量建设，负责森林火灾扑救、抗洪抢险、地震和地质灾害救援、生产安全事故救援等专业应急救援力量建设，指导县综合性应急救援队伍建设，指导各乡镇、功能区及社会应急救援力量建设。</w:t>
      </w:r>
    </w:p>
    <w:p w14:paraId="0A2070DC" w14:textId="77777777" w:rsidR="00EA6051" w:rsidRDefault="00EA6051" w:rsidP="00962BF6">
      <w:r>
        <w:rPr>
          <w:rFonts w:hint="eastAsia"/>
        </w:rPr>
        <w:t>（八）组织指导消防工作，指导消防监督、火灾预防、火灾扑救等工作。</w:t>
      </w:r>
    </w:p>
    <w:p w14:paraId="19964BAA" w14:textId="77777777" w:rsidR="00EA6051" w:rsidRDefault="00EA6051" w:rsidP="00962BF6">
      <w:r>
        <w:rPr>
          <w:rFonts w:hint="eastAsia"/>
        </w:rPr>
        <w:t>（九）指导协调全县森林火灾、水旱灾害、地震和地质灾害等防治工作，负责自然灾害综合监测预警工作，指导开展自然灾害综合风险评估工作。</w:t>
      </w:r>
    </w:p>
    <w:p w14:paraId="35E184E3" w14:textId="77777777" w:rsidR="00EA6051" w:rsidRDefault="00EA6051" w:rsidP="00962BF6">
      <w:r>
        <w:rPr>
          <w:rFonts w:hint="eastAsia"/>
        </w:rPr>
        <w:t>（十）组织协调全县灾害救助工作，组织指导灾情核查、损失评估、救灾捐赠工作，按权限管理、分配救灾款物并监督使用。</w:t>
      </w:r>
    </w:p>
    <w:p w14:paraId="27B3C0EC" w14:textId="77777777" w:rsidR="00EA6051" w:rsidRDefault="00EA6051" w:rsidP="00962BF6">
      <w:r>
        <w:rPr>
          <w:rFonts w:hint="eastAsia"/>
        </w:rPr>
        <w:t>（十一）依法行使安全生产综合监督管理职权，指导协</w:t>
      </w:r>
      <w:r>
        <w:rPr>
          <w:rFonts w:hint="eastAsia"/>
        </w:rPr>
        <w:lastRenderedPageBreak/>
        <w:t>调、监督检查县政府有关部门和各乡镇政府、功能区管委会安全生产工作，督促、指导安全生产责任落实。组织开展安全生产巡查、考核工作。承担县安全生产委员会日常工作。</w:t>
      </w:r>
    </w:p>
    <w:p w14:paraId="35FCEA03" w14:textId="77777777" w:rsidR="00EA6051" w:rsidRDefault="00EA6051" w:rsidP="00962BF6">
      <w:r>
        <w:rPr>
          <w:rFonts w:hint="eastAsia"/>
        </w:rPr>
        <w:t>（十二）按照分级、属地原则，依法监督检查工矿商贸生产经营单位贯彻执行安全生产法律法规情况，及其安全生产条件和有关设备（特种设备除外）、材料、劳动防护用品的安全生产管理工作。依法组织并指导监督实施安全生产准入制度。负责危险化学品安全监督管理综合工作和烟花爆竹经营企业安全生产监督管理工作。</w:t>
      </w:r>
    </w:p>
    <w:p w14:paraId="42AA4B7B" w14:textId="77777777" w:rsidR="00EA6051" w:rsidRDefault="00EA6051" w:rsidP="00962BF6">
      <w:r>
        <w:rPr>
          <w:rFonts w:hint="eastAsia"/>
        </w:rPr>
        <w:t>（十三）依法组织指导生产安全事故调查处理，监督事故查处和责任追究落实情况。组织开展自然灾害类突发事件的调查评估工作。协助省、市调查处理重大事故。综合管理全县生产安全伤亡事放、事故隐患排查治理、安全生产统计分析工作。</w:t>
      </w:r>
    </w:p>
    <w:p w14:paraId="1A1E9816" w14:textId="77777777" w:rsidR="00EA6051" w:rsidRDefault="00EA6051" w:rsidP="00962BF6">
      <w:r>
        <w:rPr>
          <w:rFonts w:hint="eastAsia"/>
        </w:rPr>
        <w:t>（十四）制定应急物资储备和应急救援装备规划并组织实施，会同县发展和改革委员会（县粮食和物资储备局）等部门建立健全应急物资信息平台和调拨制度，在救灾时统一调度。</w:t>
      </w:r>
    </w:p>
    <w:p w14:paraId="22BD34C6" w14:textId="77777777" w:rsidR="00EA6051" w:rsidRDefault="00EA6051" w:rsidP="00962BF6">
      <w:r>
        <w:rPr>
          <w:rFonts w:hint="eastAsia"/>
        </w:rPr>
        <w:t>（十五）负责应急管理、安全生产宣传教育和培训工作，组织指导应急管理、安全生产的科学技术研究、推广应用和信息化建设工作。依法组织、指导并监督特种作业人员操作资格考核工作和工矿商贸生产经营单位主要负责人、安全生产管理人员安全生产知识和管理能力考核工作，监督检查工矿商贸生产经营单位安全培训工作。监督、指导注册安全工程师执业资</w:t>
      </w:r>
      <w:r>
        <w:rPr>
          <w:rFonts w:hint="eastAsia"/>
        </w:rPr>
        <w:lastRenderedPageBreak/>
        <w:t>格考试和注册管理工作。</w:t>
      </w:r>
    </w:p>
    <w:p w14:paraId="4F9E4CEC" w14:textId="77777777" w:rsidR="00EA6051" w:rsidRDefault="00EA6051" w:rsidP="00962BF6">
      <w:r>
        <w:rPr>
          <w:rFonts w:hint="eastAsia"/>
        </w:rPr>
        <w:t>（十六）负责监督指导和组织协调全县安全生产行政执法工作。</w:t>
      </w:r>
    </w:p>
    <w:p w14:paraId="06F9CE08" w14:textId="77777777" w:rsidR="00EA6051" w:rsidRDefault="00EA6051" w:rsidP="00962BF6">
      <w:r>
        <w:rPr>
          <w:rFonts w:hint="eastAsia"/>
        </w:rPr>
        <w:t>（十七）开展应急管理方面的交流与合作，组织参与安全生产类、自然灾害类等突发事件的跨区域救援工作。</w:t>
      </w:r>
    </w:p>
    <w:p w14:paraId="3861C9A5" w14:textId="77777777" w:rsidR="00EA6051" w:rsidRDefault="00EA6051" w:rsidP="00962BF6">
      <w:r>
        <w:rPr>
          <w:rFonts w:hint="eastAsia"/>
        </w:rPr>
        <w:t>（十八）完成县委、县政府交办的其他任务。</w:t>
      </w:r>
    </w:p>
    <w:p w14:paraId="1A819663" w14:textId="77777777" w:rsidR="002C2420" w:rsidRPr="00A41B72" w:rsidRDefault="002C2420" w:rsidP="00962BF6">
      <w:pPr>
        <w:spacing w:line="560" w:lineRule="exact"/>
        <w:rPr>
          <w:rFonts w:ascii="仿宋" w:eastAsia="仿宋" w:hAnsi="仿宋" w:cs="仿宋"/>
        </w:rPr>
      </w:pPr>
      <w:r w:rsidRPr="00A41B72">
        <w:rPr>
          <w:rFonts w:ascii="仿宋" w:eastAsia="仿宋" w:hAnsi="仿宋" w:cs="仿宋" w:hint="eastAsia"/>
        </w:rPr>
        <w:t>（十九）有关职责分工：</w:t>
      </w:r>
    </w:p>
    <w:p w14:paraId="78730677" w14:textId="77777777" w:rsidR="002C2420" w:rsidRPr="00A41B72" w:rsidRDefault="002C2420" w:rsidP="00962BF6">
      <w:pPr>
        <w:spacing w:line="560" w:lineRule="exact"/>
        <w:rPr>
          <w:rFonts w:ascii="仿宋" w:eastAsia="仿宋" w:hAnsi="仿宋" w:cs="仿宋"/>
        </w:rPr>
      </w:pPr>
      <w:r w:rsidRPr="00A41B72">
        <w:rPr>
          <w:rFonts w:ascii="仿宋" w:eastAsia="仿宋" w:hAnsi="仿宋" w:cs="仿宋" w:hint="eastAsia"/>
        </w:rPr>
        <w:t>1、与县自然资源局、县水利局等部门在自然灾害防救方面的职责分工。</w:t>
      </w:r>
    </w:p>
    <w:p w14:paraId="6FCBED67" w14:textId="77777777" w:rsidR="002C2420" w:rsidRPr="00A41B72" w:rsidRDefault="002C2420" w:rsidP="00962BF6">
      <w:pPr>
        <w:spacing w:line="560" w:lineRule="exact"/>
        <w:rPr>
          <w:rFonts w:ascii="仿宋" w:eastAsia="仿宋" w:hAnsi="仿宋" w:cs="仿宋"/>
        </w:rPr>
      </w:pPr>
      <w:r w:rsidRPr="00A41B72">
        <w:rPr>
          <w:rFonts w:ascii="仿宋" w:eastAsia="仿宋" w:hAnsi="仿宋" w:cs="仿宋" w:hint="eastAsia"/>
        </w:rPr>
        <w:t>县应急管理局负责统一组织、统一指挥、统一协调自然灾害类突发事件应急救援，统筹综合防灾减灾救灾工作。各行业主管部门依法承担相关行业的灾害监测、预警、防治及保障工作。</w:t>
      </w:r>
    </w:p>
    <w:p w14:paraId="7D5F7117" w14:textId="77777777" w:rsidR="002C2420" w:rsidRPr="00A41B72" w:rsidRDefault="002C2420" w:rsidP="00962BF6">
      <w:pPr>
        <w:spacing w:line="560" w:lineRule="exact"/>
        <w:rPr>
          <w:rFonts w:ascii="仿宋" w:eastAsia="仿宋" w:hAnsi="仿宋" w:cs="仿宋"/>
        </w:rPr>
      </w:pPr>
      <w:r w:rsidRPr="00A41B72">
        <w:rPr>
          <w:rFonts w:ascii="仿宋" w:eastAsia="仿宋" w:hAnsi="仿宋" w:cs="仿宋" w:hint="eastAsia"/>
        </w:rPr>
        <w:t>（1）县应急管理局负责组织编制县总体应急预案和自然灾害类专项预案，综合协调应急预案衔接工作，组织开展预案演练。按照分级负责的原则，负责自然灾害类应急救援；组织协调重大灾害应急救援工作，并按权限作出决定；承担县应对重大灾害指挥部工作，协助县委、县政府指定的负责同志组织重大灾害应急处置工作。组织编制全县综合防灾减灾规划，指导协调相关部门森林火灾、水旱灾害、地震和地质灾害等防治工作；会同县自然资源局、县水利局等有关部门建立统一的应急管理信息平台，建立监测预警和灾情报告制度，健全自然灾害信息资源获取和共享机制，依法统一发布灾情。开展多灾种和灾害链综合监测预警，指导开展自然灾害综合风险评估。指</w:t>
      </w:r>
      <w:r w:rsidRPr="00A41B72">
        <w:rPr>
          <w:rFonts w:ascii="仿宋" w:eastAsia="仿宋" w:hAnsi="仿宋" w:cs="仿宋" w:hint="eastAsia"/>
        </w:rPr>
        <w:lastRenderedPageBreak/>
        <w:t>导森林火情监测预警工作，发布森林火险、火灾信息。</w:t>
      </w:r>
    </w:p>
    <w:p w14:paraId="5182761E" w14:textId="77777777" w:rsidR="002C2420" w:rsidRPr="00A41B72" w:rsidRDefault="002C2420" w:rsidP="00962BF6">
      <w:pPr>
        <w:spacing w:line="560" w:lineRule="exact"/>
        <w:rPr>
          <w:rFonts w:ascii="仿宋" w:eastAsia="仿宋" w:hAnsi="仿宋" w:cs="仿宋"/>
        </w:rPr>
      </w:pPr>
      <w:r w:rsidRPr="00A41B72">
        <w:rPr>
          <w:rFonts w:ascii="仿宋" w:eastAsia="仿宋" w:hAnsi="仿宋" w:cs="仿宋" w:hint="eastAsia"/>
        </w:rPr>
        <w:t>（2）县自然资源局负责落实综合防灾减灾规划相关要求，组织编制地质灾害、森林火灾防治规划和防护标准并指导实施；指导开展防火巡护、火源管理、防火设施建设等工作；组织指导国有林场等开展防火宣传教育、监测预警、督促检查等工作。组织指导协调和监督地质灾害调查评价及隐患的普查、详查、排查；指导工展群测群防、专业监测和预报预警等工作，指导开展地质灾害工作治理工作；承担地质灾害应急救援的技术支撑工作。</w:t>
      </w:r>
    </w:p>
    <w:p w14:paraId="14FA32FE" w14:textId="77777777" w:rsidR="002C2420" w:rsidRPr="00A41B72" w:rsidRDefault="002C2420" w:rsidP="00962BF6">
      <w:pPr>
        <w:spacing w:line="560" w:lineRule="exact"/>
        <w:rPr>
          <w:rFonts w:ascii="仿宋" w:eastAsia="仿宋" w:hAnsi="仿宋" w:cs="仿宋"/>
        </w:rPr>
      </w:pPr>
      <w:r w:rsidRPr="00A41B72">
        <w:rPr>
          <w:rFonts w:ascii="仿宋" w:eastAsia="仿宋" w:hAnsi="仿宋" w:cs="仿宋" w:hint="eastAsia"/>
        </w:rPr>
        <w:t>（3）县水利局负责落实综合防灾减灾规划相关要求，组织编制洪水干旱灾害防治规划和防护标准并指导实施；承担水情旱情监测预警工作；组织编制重要河湖和重要水工程的防御洪水抗御旱灾调度和应急水量调度方案，按程序报批并组织实施；承担防御洪水应急抢险的技术支撑工作；承担台风防御期间重要水工程调度工作。</w:t>
      </w:r>
    </w:p>
    <w:p w14:paraId="5D8308CC" w14:textId="77777777" w:rsidR="002C2420" w:rsidRPr="00A41B72" w:rsidRDefault="002C2420" w:rsidP="00962BF6">
      <w:pPr>
        <w:spacing w:line="560" w:lineRule="exact"/>
        <w:rPr>
          <w:rFonts w:ascii="仿宋" w:eastAsia="仿宋" w:hAnsi="仿宋" w:cs="仿宋"/>
        </w:rPr>
      </w:pPr>
      <w:r w:rsidRPr="00A41B72">
        <w:rPr>
          <w:rFonts w:ascii="仿宋" w:eastAsia="仿宋" w:hAnsi="仿宋" w:cs="仿宋" w:hint="eastAsia"/>
        </w:rPr>
        <w:t>（4）县自然资源局、县水利局等部门必要时可以提请县应急管理局，以县应急指挥机构名义部署相关防治工作。</w:t>
      </w:r>
    </w:p>
    <w:p w14:paraId="06F561BD" w14:textId="77777777" w:rsidR="002C2420" w:rsidRPr="00A41B72" w:rsidRDefault="002C2420" w:rsidP="00962BF6">
      <w:pPr>
        <w:spacing w:line="560" w:lineRule="exact"/>
        <w:rPr>
          <w:rFonts w:ascii="仿宋" w:eastAsia="仿宋" w:hAnsi="仿宋" w:cs="仿宋"/>
        </w:rPr>
      </w:pPr>
      <w:r w:rsidRPr="00A41B72">
        <w:rPr>
          <w:rFonts w:ascii="仿宋" w:eastAsia="仿宋" w:hAnsi="仿宋" w:cs="仿宋" w:hint="eastAsia"/>
        </w:rPr>
        <w:t>2、与县发展和改革委员会（县粮食和物资储备局）在县级救灾物资储备方面的职责分工。</w:t>
      </w:r>
    </w:p>
    <w:p w14:paraId="0EB34B28" w14:textId="77777777" w:rsidR="002C2420" w:rsidRPr="00A41B72" w:rsidRDefault="002C2420" w:rsidP="00962BF6">
      <w:pPr>
        <w:spacing w:line="560" w:lineRule="exact"/>
        <w:rPr>
          <w:rFonts w:ascii="仿宋" w:eastAsia="仿宋" w:hAnsi="仿宋" w:cs="仿宋"/>
        </w:rPr>
      </w:pPr>
      <w:r w:rsidRPr="00A41B72">
        <w:rPr>
          <w:rFonts w:ascii="仿宋" w:eastAsia="仿宋" w:hAnsi="仿宋" w:cs="仿宋" w:hint="eastAsia"/>
        </w:rPr>
        <w:t>（1）县应急管理局负责提出县级救灾物资的储备需求和动用决策，组织编制县级防汛抗旱、救灾物资储备规划、品种目录和标准，会同县粮食和物资储备局等部门确定年度购置计划，根据需要下达动用指令。</w:t>
      </w:r>
    </w:p>
    <w:p w14:paraId="0F56F98D" w14:textId="77777777" w:rsidR="002C2420" w:rsidRPr="00A41B72" w:rsidRDefault="002C2420" w:rsidP="00962BF6">
      <w:pPr>
        <w:spacing w:line="560" w:lineRule="exact"/>
        <w:rPr>
          <w:rFonts w:ascii="仿宋" w:eastAsia="仿宋" w:hAnsi="仿宋" w:cs="仿宋"/>
        </w:rPr>
      </w:pPr>
      <w:r w:rsidRPr="00A41B72">
        <w:rPr>
          <w:rFonts w:ascii="仿宋" w:eastAsia="仿宋" w:hAnsi="仿宋" w:cs="仿宋" w:hint="eastAsia"/>
        </w:rPr>
        <w:t>（2）县发展和改革委员会（县粮食和物资储备局）根据</w:t>
      </w:r>
      <w:r w:rsidRPr="00A41B72">
        <w:rPr>
          <w:rFonts w:ascii="仿宋" w:eastAsia="仿宋" w:hAnsi="仿宋" w:cs="仿宋" w:hint="eastAsia"/>
        </w:rPr>
        <w:lastRenderedPageBreak/>
        <w:t>县级防汛抗旱、救灾物资储备规划、品种目录和标准、年度购置计划，负责县级救灾物资的收储、轮换和日常管理，根据县应急管理局的动用指令按程序组织调出。</w:t>
      </w:r>
    </w:p>
    <w:p w14:paraId="16B05CA8" w14:textId="77777777" w:rsidR="002C2420" w:rsidRPr="00A41B72" w:rsidRDefault="002C2420" w:rsidP="00962BF6">
      <w:pPr>
        <w:spacing w:line="560" w:lineRule="exact"/>
        <w:rPr>
          <w:rFonts w:ascii="仿宋" w:eastAsia="仿宋" w:hAnsi="仿宋" w:cs="仿宋"/>
        </w:rPr>
      </w:pPr>
      <w:r w:rsidRPr="00A41B72">
        <w:rPr>
          <w:rFonts w:ascii="仿宋" w:eastAsia="仿宋" w:hAnsi="仿宋" w:cs="仿宋" w:hint="eastAsia"/>
        </w:rPr>
        <w:t>3、与相关部门在安全生产监督管理方面的职责分工。</w:t>
      </w:r>
    </w:p>
    <w:p w14:paraId="06DF68FC" w14:textId="77777777" w:rsidR="002C2420" w:rsidRPr="00A41B72" w:rsidRDefault="002C2420" w:rsidP="00962BF6">
      <w:pPr>
        <w:spacing w:line="560" w:lineRule="exact"/>
        <w:rPr>
          <w:rFonts w:ascii="仿宋" w:eastAsia="仿宋" w:hAnsi="仿宋" w:cs="仿宋"/>
        </w:rPr>
      </w:pPr>
      <w:r w:rsidRPr="00A41B72">
        <w:rPr>
          <w:rFonts w:ascii="仿宋" w:eastAsia="仿宋" w:hAnsi="仿宋" w:cs="仿宋" w:hint="eastAsia"/>
        </w:rPr>
        <w:t>县应急管理局履行安全生产综合监管职责，具体指导协调和监督检查本级政府负有安全生产监督管理职责的部门及各乡镇政府、功能区管委会的安全生产工作。</w:t>
      </w:r>
    </w:p>
    <w:p w14:paraId="43CB37C1" w14:textId="77777777" w:rsidR="002C2420" w:rsidRPr="00A41B72" w:rsidRDefault="002C2420" w:rsidP="00962BF6">
      <w:pPr>
        <w:spacing w:line="560" w:lineRule="exact"/>
        <w:rPr>
          <w:rFonts w:ascii="仿宋" w:eastAsia="仿宋" w:hAnsi="仿宋" w:cs="仿宋"/>
        </w:rPr>
      </w:pPr>
      <w:r w:rsidRPr="00A41B72">
        <w:rPr>
          <w:rFonts w:ascii="仿宋" w:eastAsia="仿宋" w:hAnsi="仿宋" w:cs="仿宋" w:hint="eastAsia"/>
        </w:rPr>
        <w:t>各负有安全生产监督管理职责的部门按照“管行业必须管安全，管业务必须管安全，管生产经营必须管安全”的安全生产责任体系要求，依法具体负责本行业领域的安全生产监督管理工作。</w:t>
      </w:r>
    </w:p>
    <w:p w14:paraId="6626C765" w14:textId="77777777" w:rsidR="002C2420" w:rsidRPr="00A41B72" w:rsidRDefault="002C2420" w:rsidP="00962BF6">
      <w:pPr>
        <w:spacing w:line="560" w:lineRule="exact"/>
        <w:rPr>
          <w:rFonts w:ascii="仿宋" w:eastAsia="仿宋" w:hAnsi="仿宋" w:cs="仿宋"/>
        </w:rPr>
      </w:pPr>
      <w:r w:rsidRPr="00A41B72">
        <w:rPr>
          <w:rFonts w:ascii="仿宋" w:eastAsia="仿宋" w:hAnsi="仿宋" w:cs="仿宋" w:hint="eastAsia"/>
        </w:rPr>
        <w:t>4、与县城市管理局在燃气与天然气安全监管方面的职责分工。</w:t>
      </w:r>
    </w:p>
    <w:p w14:paraId="78BC5730" w14:textId="77777777" w:rsidR="002C2420" w:rsidRPr="00A41B72" w:rsidRDefault="002C2420" w:rsidP="00962BF6">
      <w:pPr>
        <w:spacing w:line="560" w:lineRule="exact"/>
        <w:rPr>
          <w:rFonts w:ascii="仿宋" w:eastAsia="仿宋" w:hAnsi="仿宋" w:cs="仿宋"/>
        </w:rPr>
      </w:pPr>
      <w:r w:rsidRPr="00A41B72">
        <w:rPr>
          <w:rFonts w:ascii="仿宋" w:eastAsia="仿宋" w:hAnsi="仿宋" w:cs="仿宋" w:hint="eastAsia"/>
        </w:rPr>
        <w:t>城镇燃气由县城市管理局负责监管，城市门站以外的天然气管道输送由县应急管理局负责监管。</w:t>
      </w:r>
    </w:p>
    <w:p w14:paraId="6C69C30C" w14:textId="77777777" w:rsidR="002C2420" w:rsidRPr="00A41B72" w:rsidRDefault="002C2420" w:rsidP="00962BF6">
      <w:pPr>
        <w:spacing w:line="560" w:lineRule="exact"/>
        <w:rPr>
          <w:rFonts w:ascii="仿宋" w:eastAsia="仿宋" w:hAnsi="仿宋" w:cs="仿宋"/>
        </w:rPr>
      </w:pPr>
      <w:r w:rsidRPr="00A41B72">
        <w:rPr>
          <w:rFonts w:ascii="仿宋" w:eastAsia="仿宋" w:hAnsi="仿宋" w:cs="仿宋" w:hint="eastAsia"/>
        </w:rPr>
        <w:t>5、与县水利局在河道采砂监督管理方面的职责分工。</w:t>
      </w:r>
    </w:p>
    <w:p w14:paraId="306C91E1" w14:textId="77777777" w:rsidR="002C2420" w:rsidRDefault="002C2420" w:rsidP="00962BF6">
      <w:r w:rsidRPr="00A41B72">
        <w:rPr>
          <w:rFonts w:ascii="仿宋" w:eastAsia="仿宋" w:hAnsi="仿宋" w:cs="仿宋" w:hint="eastAsia"/>
        </w:rPr>
        <w:t>县水利局负责全县河道采砂的行业管理和监督检查工作，县应急管理局负责协助做好河道采砂监督管理工作。</w:t>
      </w:r>
    </w:p>
    <w:p w14:paraId="50253B94" w14:textId="77777777" w:rsidR="0029588B" w:rsidRDefault="0029588B" w:rsidP="00962BF6">
      <w:r>
        <w:rPr>
          <w:rFonts w:hint="eastAsia"/>
        </w:rPr>
        <w:t>二、部门预算单位构成</w:t>
      </w:r>
    </w:p>
    <w:p w14:paraId="3F6B8A9C" w14:textId="5A2D4A38" w:rsidR="00EA6051" w:rsidRDefault="00EA6051" w:rsidP="00962BF6">
      <w:r>
        <w:rPr>
          <w:rFonts w:hint="eastAsia"/>
        </w:rPr>
        <w:t>舞阳县应急管理局单位作为县财政拨款的一级预算单位，</w:t>
      </w:r>
      <w:r w:rsidR="0029588B">
        <w:rPr>
          <w:rFonts w:hint="eastAsia"/>
        </w:rPr>
        <w:t>部门预算由1个预算单位组成</w:t>
      </w:r>
      <w:r w:rsidR="004B695D">
        <w:rPr>
          <w:rFonts w:hint="eastAsia"/>
        </w:rPr>
        <w:t>，为舞阳县应急管理局本级。</w:t>
      </w:r>
      <w:r>
        <w:rPr>
          <w:rFonts w:hint="eastAsia"/>
        </w:rPr>
        <w:t>舞阳县安全生产综合执法大队、舞阳县防灾减灾服务中心</w:t>
      </w:r>
      <w:r>
        <w:t>,均未</w:t>
      </w:r>
      <w:r w:rsidR="004B695D">
        <w:rPr>
          <w:rFonts w:hint="eastAsia"/>
        </w:rPr>
        <w:t>独立</w:t>
      </w:r>
      <w:r>
        <w:t>核算。</w:t>
      </w:r>
    </w:p>
    <w:p w14:paraId="1BB16774" w14:textId="77777777" w:rsidR="00EA6051" w:rsidRDefault="0029588B" w:rsidP="00962BF6">
      <w:r>
        <w:rPr>
          <w:rFonts w:hint="eastAsia"/>
        </w:rPr>
        <w:t>三、</w:t>
      </w:r>
      <w:r w:rsidR="00EA6051">
        <w:rPr>
          <w:rFonts w:hint="eastAsia"/>
        </w:rPr>
        <w:t>人员构成情况</w:t>
      </w:r>
    </w:p>
    <w:p w14:paraId="7FDA8C60" w14:textId="77777777" w:rsidR="00EA6051" w:rsidRDefault="00EA6051" w:rsidP="00962BF6">
      <w:r>
        <w:rPr>
          <w:rFonts w:hint="eastAsia"/>
        </w:rPr>
        <w:lastRenderedPageBreak/>
        <w:t>舞阳县应急管理局单位核定行政编制20</w:t>
      </w:r>
      <w:r>
        <w:t>名，事业编制</w:t>
      </w:r>
      <w:r w:rsidR="0065656B">
        <w:rPr>
          <w:rFonts w:hint="eastAsia"/>
        </w:rPr>
        <w:t>18</w:t>
      </w:r>
      <w:r>
        <w:t>名</w:t>
      </w:r>
      <w:r w:rsidR="0065656B">
        <w:t>（实有人数，因机构改革未下三定方案）</w:t>
      </w:r>
      <w:r>
        <w:t>。</w:t>
      </w:r>
      <w:r w:rsidR="008C4C61">
        <w:t>实有机关在职人员</w:t>
      </w:r>
      <w:r w:rsidR="008C4C61">
        <w:rPr>
          <w:rFonts w:hint="eastAsia"/>
        </w:rPr>
        <w:t>9人，机关工勤1人，事业人员18人，</w:t>
      </w:r>
      <w:r>
        <w:t xml:space="preserve">退休人员4人。 </w:t>
      </w:r>
    </w:p>
    <w:p w14:paraId="7E484AC3" w14:textId="77777777" w:rsidR="008C4C61" w:rsidRPr="00962BF6" w:rsidRDefault="008C4C61" w:rsidP="00962BF6">
      <w:pPr>
        <w:ind w:firstLineChars="0" w:firstLine="0"/>
        <w:jc w:val="center"/>
        <w:rPr>
          <w:rFonts w:asciiTheme="majorEastAsia" w:eastAsiaTheme="majorEastAsia" w:hAnsiTheme="majorEastAsia"/>
          <w:sz w:val="44"/>
          <w:szCs w:val="44"/>
        </w:rPr>
      </w:pPr>
      <w:r w:rsidRPr="00962BF6">
        <w:rPr>
          <w:rFonts w:asciiTheme="majorEastAsia" w:eastAsiaTheme="majorEastAsia" w:hAnsiTheme="majorEastAsia" w:hint="eastAsia"/>
          <w:sz w:val="44"/>
          <w:szCs w:val="44"/>
        </w:rPr>
        <w:t>第二部分  2020年度部门预算情况说明</w:t>
      </w:r>
    </w:p>
    <w:p w14:paraId="36691FD7" w14:textId="77777777" w:rsidR="008C4C61" w:rsidRDefault="00EA6051" w:rsidP="00962BF6">
      <w:r>
        <w:t>2020年部门预算主要任务是：</w:t>
      </w:r>
    </w:p>
    <w:p w14:paraId="79F73E76" w14:textId="16853025" w:rsidR="00EA6051" w:rsidRDefault="00EA6051" w:rsidP="00962BF6">
      <w:r>
        <w:t>深入贯彻习总书记关于安全生产、应急管理的重要论述，全面落实中央政治局第十九次次集体学习有关要求，将2020年确定为安全生产领域“安全管理实效提升年”，深入研究、积极探索强化安全管理的方式方法，强化安全应急队伍建设，“枕</w:t>
      </w:r>
      <w:r>
        <w:rPr>
          <w:rFonts w:hint="eastAsia"/>
        </w:rPr>
        <w:t>戈待旦常警醒，赴汤蹈火勇向前”，以强烈的责任感、使命感、危机感，投入应急（安全）管理工作中，重点抓好以下几个方面</w:t>
      </w:r>
      <w:r>
        <w:t>：</w:t>
      </w:r>
    </w:p>
    <w:p w14:paraId="1D244063" w14:textId="77777777" w:rsidR="00EA6051" w:rsidRDefault="00EA6051" w:rsidP="00962BF6">
      <w:r>
        <w:t>1、强化“五个责任”，即党政领导干部的领导责任、综合监管责任、行业主管部门“三管三必须”监管责任、乡镇属地监管责任、企业主体责任，理清责任清单，狠抓责任落实，追究失责行为。</w:t>
      </w:r>
    </w:p>
    <w:p w14:paraId="12C6D1D6" w14:textId="77777777" w:rsidR="00EA6051" w:rsidRDefault="00EA6051" w:rsidP="00962BF6">
      <w:r>
        <w:t>2、根据全国及我省安全生产电视电话会议精神，在全县范围内深入开展安全生产集中整治活动，时间为2019年12月至2020年3月中旬。一是强化行业部门和乡镇的安全管理。每月对乡镇及有关部门下达工作任务并督导考核，要求各乡镇各部门每月进行一次隐患排查治理，并于28日前报到安委办。将隐患排查经常化、制度化，对工作不到位的乡镇、部门提请县政府扣减工作经费，发生事故的严厉追责。二是强化企</w:t>
      </w:r>
      <w:r>
        <w:lastRenderedPageBreak/>
        <w:t>业安全监管，深入推进双重预防体系建设，将安全管理的重点放到“现场管理”，在生产经营单位全面推进以“看得见、摸得着、说的清”为重点的安全</w:t>
      </w:r>
      <w:r>
        <w:rPr>
          <w:rFonts w:hint="eastAsia"/>
        </w:rPr>
        <w:t>生产“责任融岗”活动，深化细化“风险辨识管控、隐患排查治理”双重预防体系建设，实现“双重预防体系建设”全覆盖。三是结合我县实际，狠抓危化品、烟花爆竹等重点领域，落实好两个导则，以严格的监管，严厉的执法，严肃的问责推动危化企业，主动去除不安全的工艺、设备、产能，实现转型升级，安全发展。四是保持对非法违法生产经营活动的高压态势，持续不断打非治违。</w:t>
      </w:r>
    </w:p>
    <w:p w14:paraId="706CB73C" w14:textId="77777777" w:rsidR="00EA6051" w:rsidRDefault="00EA6051" w:rsidP="00962BF6">
      <w:r>
        <w:t>3、强化应急总指挥部的统筹协调指挥职能，充分发挥11个分项指挥部的作用，构建快速反应的应急指挥救援体系。加快理顺乡镇应急办与应急管理部门的关系，发挥好村级安全信息员的作用，构建上下协调一致的安全应急工作机制。加快推进应急管理与安全生产信息化建设。</w:t>
      </w:r>
    </w:p>
    <w:p w14:paraId="15BE775B" w14:textId="77777777" w:rsidR="00EA6051" w:rsidRDefault="00EA6051" w:rsidP="00962BF6">
      <w:r>
        <w:t>4、推进“依法治安”，强化执法问责，大力宣传《安全生产法》、《河南省安全生产条例》及即将出台的《河南省安全生产风险管控与隐患排查治理办法》，加强对党员干部及广大群众的教育培训，营造良好的安全发展法治环境。</w:t>
      </w:r>
    </w:p>
    <w:p w14:paraId="46F58998" w14:textId="77777777" w:rsidR="00EA6051" w:rsidRDefault="00EA6051" w:rsidP="00962BF6">
      <w:r>
        <w:t>5、县委、政府交办的其他重点工作。</w:t>
      </w:r>
    </w:p>
    <w:p w14:paraId="14A0DA88" w14:textId="77777777" w:rsidR="008A18D3" w:rsidRDefault="008A18D3" w:rsidP="00962BF6"/>
    <w:p w14:paraId="54AC5426" w14:textId="77777777" w:rsidR="008C4C61" w:rsidRPr="008A18D3" w:rsidRDefault="008C4C61" w:rsidP="00962BF6">
      <w:pPr>
        <w:ind w:firstLine="643"/>
        <w:rPr>
          <w:b/>
        </w:rPr>
      </w:pPr>
      <w:r w:rsidRPr="008A18D3">
        <w:rPr>
          <w:rFonts w:hint="eastAsia"/>
          <w:b/>
        </w:rPr>
        <w:t>一、收入支出预算总体情况说明</w:t>
      </w:r>
    </w:p>
    <w:p w14:paraId="72251E07" w14:textId="4AD6CE89" w:rsidR="008C4C61" w:rsidRDefault="00FC49E6" w:rsidP="00962BF6">
      <w:r>
        <w:rPr>
          <w:rFonts w:hint="eastAsia"/>
        </w:rPr>
        <w:t>2020年收入总计353.</w:t>
      </w:r>
      <w:r w:rsidR="004B695D">
        <w:t>89</w:t>
      </w:r>
      <w:r>
        <w:rPr>
          <w:rFonts w:hint="eastAsia"/>
        </w:rPr>
        <w:t>万元，支出总计353.</w:t>
      </w:r>
      <w:r w:rsidR="004B695D">
        <w:t>89</w:t>
      </w:r>
      <w:r>
        <w:rPr>
          <w:rFonts w:hint="eastAsia"/>
        </w:rPr>
        <w:t>万元，与2019年相比，收、支总计各增加1.</w:t>
      </w:r>
      <w:r w:rsidR="004B695D">
        <w:t>16</w:t>
      </w:r>
      <w:r>
        <w:rPr>
          <w:rFonts w:hint="eastAsia"/>
        </w:rPr>
        <w:t>万元，增长0.3%。主要</w:t>
      </w:r>
      <w:r>
        <w:rPr>
          <w:rFonts w:hint="eastAsia"/>
        </w:rPr>
        <w:lastRenderedPageBreak/>
        <w:t>原因是2019年机构改革</w:t>
      </w:r>
      <w:r w:rsidR="002C2420">
        <w:rPr>
          <w:rFonts w:hint="eastAsia"/>
        </w:rPr>
        <w:t>，</w:t>
      </w:r>
      <w:r w:rsidR="002C2420">
        <w:rPr>
          <w:rFonts w:ascii="仿宋" w:eastAsia="仿宋" w:hAnsi="仿宋" w:cs="仿宋" w:hint="eastAsia"/>
        </w:rPr>
        <w:t>应急管理局为新组建部门，人员调整。</w:t>
      </w:r>
    </w:p>
    <w:p w14:paraId="14FDE5C9" w14:textId="77777777" w:rsidR="00EA6051" w:rsidRPr="008A18D3" w:rsidRDefault="008C4C61" w:rsidP="00962BF6">
      <w:pPr>
        <w:ind w:firstLine="643"/>
        <w:rPr>
          <w:b/>
        </w:rPr>
      </w:pPr>
      <w:r w:rsidRPr="008A18D3">
        <w:rPr>
          <w:rFonts w:hint="eastAsia"/>
          <w:b/>
        </w:rPr>
        <w:t>二</w:t>
      </w:r>
      <w:r w:rsidR="00EA6051" w:rsidRPr="008A18D3">
        <w:rPr>
          <w:rFonts w:hint="eastAsia"/>
          <w:b/>
        </w:rPr>
        <w:t>、收入预算说明</w:t>
      </w:r>
    </w:p>
    <w:p w14:paraId="6B651194" w14:textId="025B1E21" w:rsidR="00EA6051" w:rsidRDefault="00EA6051" w:rsidP="00962BF6">
      <w:r>
        <w:t>2020年收入预算353.</w:t>
      </w:r>
      <w:r w:rsidR="004B695D">
        <w:t>89</w:t>
      </w:r>
      <w:r>
        <w:t>万元，与2019年相比，收入总计增加1.1</w:t>
      </w:r>
      <w:r w:rsidR="004B695D">
        <w:t>6</w:t>
      </w:r>
      <w:r>
        <w:t>万元，增长0.3%。其中：结转结余0万元，财政拨款收346.9</w:t>
      </w:r>
      <w:r w:rsidR="004B695D">
        <w:t>9</w:t>
      </w:r>
      <w:r>
        <w:t>万元，罚没收入6.9万元，纳入预算管理的行政事业性收费收入0万元，专项收入0万元，国有资源（资产）有偿使用收入0万元，捐赠收入、政府住房基金收入及其他收入0万元，政府性基金收入0万元，财政专户管理的资金收入0万元，中央省专项转移支付0万元，其他各项收入0万元。</w:t>
      </w:r>
    </w:p>
    <w:p w14:paraId="1F60587F" w14:textId="77777777" w:rsidR="00EA6051" w:rsidRPr="008A18D3" w:rsidRDefault="008C4C61" w:rsidP="00962BF6">
      <w:pPr>
        <w:ind w:firstLine="643"/>
        <w:rPr>
          <w:b/>
        </w:rPr>
      </w:pPr>
      <w:r w:rsidRPr="008A18D3">
        <w:rPr>
          <w:rFonts w:hint="eastAsia"/>
          <w:b/>
        </w:rPr>
        <w:t>三</w:t>
      </w:r>
      <w:r w:rsidR="00EA6051" w:rsidRPr="008A18D3">
        <w:rPr>
          <w:rFonts w:hint="eastAsia"/>
          <w:b/>
        </w:rPr>
        <w:t>、支出预算总体情况说明</w:t>
      </w:r>
    </w:p>
    <w:p w14:paraId="4E2FD22F" w14:textId="77E87CC2" w:rsidR="00EA6051" w:rsidRDefault="00EA6051" w:rsidP="00962BF6">
      <w:r>
        <w:t>2020年支出预算353.</w:t>
      </w:r>
      <w:r w:rsidR="004B695D">
        <w:t>89</w:t>
      </w:r>
      <w:r>
        <w:t>万元，其中：基本支出261.8</w:t>
      </w:r>
      <w:r w:rsidR="004B695D">
        <w:t>9</w:t>
      </w:r>
      <w:r>
        <w:t>万元，占74%；项目支出92万元，占26%。</w:t>
      </w:r>
    </w:p>
    <w:p w14:paraId="1B9F2AF2" w14:textId="77777777" w:rsidR="00FC49E6" w:rsidRPr="008A18D3" w:rsidRDefault="00FC49E6" w:rsidP="00962BF6">
      <w:pPr>
        <w:ind w:firstLine="643"/>
        <w:rPr>
          <w:b/>
        </w:rPr>
      </w:pPr>
      <w:r w:rsidRPr="008A18D3">
        <w:rPr>
          <w:rFonts w:hint="eastAsia"/>
          <w:b/>
        </w:rPr>
        <w:t>四、财政拨款收入支出预算总体情况说明</w:t>
      </w:r>
    </w:p>
    <w:p w14:paraId="443F3F89" w14:textId="753EDB23" w:rsidR="00FC49E6" w:rsidRDefault="002C2420" w:rsidP="00962BF6">
      <w:r>
        <w:rPr>
          <w:rFonts w:hint="eastAsia"/>
        </w:rPr>
        <w:t>2020年一般公共预算收支预算353.8</w:t>
      </w:r>
      <w:r w:rsidR="004B695D">
        <w:t>9</w:t>
      </w:r>
      <w:r>
        <w:rPr>
          <w:rFonts w:hint="eastAsia"/>
        </w:rPr>
        <w:t>万元，与2019年相比，收、支总计各增加1.1</w:t>
      </w:r>
      <w:r w:rsidR="004B695D">
        <w:t>6</w:t>
      </w:r>
      <w:r>
        <w:rPr>
          <w:rFonts w:hint="eastAsia"/>
        </w:rPr>
        <w:t>万元，增长0.3%。主要原因是2019年机构改革，</w:t>
      </w:r>
      <w:r>
        <w:rPr>
          <w:rFonts w:ascii="仿宋" w:eastAsia="仿宋" w:hAnsi="仿宋" w:cs="仿宋" w:hint="eastAsia"/>
        </w:rPr>
        <w:t>应急管理局为新组建部门，人员调整。</w:t>
      </w:r>
    </w:p>
    <w:p w14:paraId="49753865" w14:textId="77777777" w:rsidR="00EA6051" w:rsidRPr="008A18D3" w:rsidRDefault="00FC49E6" w:rsidP="00962BF6">
      <w:pPr>
        <w:ind w:firstLine="643"/>
        <w:rPr>
          <w:b/>
        </w:rPr>
      </w:pPr>
      <w:r w:rsidRPr="008A18D3">
        <w:rPr>
          <w:rFonts w:hint="eastAsia"/>
          <w:b/>
        </w:rPr>
        <w:t>五</w:t>
      </w:r>
      <w:r w:rsidR="00EA6051" w:rsidRPr="008A18D3">
        <w:rPr>
          <w:rFonts w:hint="eastAsia"/>
          <w:b/>
        </w:rPr>
        <w:t>、一般公共预算支出预算情况说明</w:t>
      </w:r>
    </w:p>
    <w:p w14:paraId="31015B6D" w14:textId="6EB12688" w:rsidR="00EA6051" w:rsidRDefault="00EA6051" w:rsidP="00962BF6">
      <w:r>
        <w:t>2020年一般公共预算支出年初预算为353.</w:t>
      </w:r>
      <w:r w:rsidR="004B695D">
        <w:t>89</w:t>
      </w:r>
      <w:r>
        <w:t>万元。主要用于以下方面：社会保障和就业支出（类）</w:t>
      </w:r>
      <w:r w:rsidR="00197C91">
        <w:t>23.22</w:t>
      </w:r>
      <w:r>
        <w:t>万元，占年初预算6.</w:t>
      </w:r>
      <w:r w:rsidR="00197C91">
        <w:t xml:space="preserve">6 </w:t>
      </w:r>
      <w:r>
        <w:t>%；医疗卫生与计划生育支出（类）</w:t>
      </w:r>
      <w:r w:rsidR="00197C91">
        <w:t>7.83</w:t>
      </w:r>
      <w:r>
        <w:t>万元，占年初预算</w:t>
      </w:r>
      <w:r w:rsidR="00197C91">
        <w:t>2.2</w:t>
      </w:r>
      <w:r>
        <w:t>%；住房保障支出（类）15.66万元，占年初预算4.4%；</w:t>
      </w:r>
      <w:r w:rsidR="00197C91">
        <w:rPr>
          <w:rFonts w:hint="eastAsia"/>
        </w:rPr>
        <w:t>灾害防治及应急管理支出（类）</w:t>
      </w:r>
      <w:r w:rsidR="00197C91">
        <w:t>307.18</w:t>
      </w:r>
      <w:r>
        <w:t>万元，占年初预</w:t>
      </w:r>
      <w:r>
        <w:lastRenderedPageBreak/>
        <w:t>算</w:t>
      </w:r>
      <w:r w:rsidR="00197C91">
        <w:t>86.8</w:t>
      </w:r>
      <w:r w:rsidR="00197C91">
        <w:rPr>
          <w:rFonts w:hint="eastAsia"/>
        </w:rPr>
        <w:t>%</w:t>
      </w:r>
      <w:r>
        <w:t>。</w:t>
      </w:r>
    </w:p>
    <w:p w14:paraId="1C1D2B2F" w14:textId="77777777" w:rsidR="00EA6051" w:rsidRDefault="00FC49E6" w:rsidP="00962BF6">
      <w:r>
        <w:rPr>
          <w:rFonts w:hint="eastAsia"/>
        </w:rPr>
        <w:t>六</w:t>
      </w:r>
      <w:r w:rsidR="00EA6051">
        <w:rPr>
          <w:rFonts w:hint="eastAsia"/>
        </w:rPr>
        <w:t>、一般公共预算基本支出预算情况说明</w:t>
      </w:r>
    </w:p>
    <w:p w14:paraId="260E6199" w14:textId="363FDF55" w:rsidR="00EA6051" w:rsidRDefault="00EA6051" w:rsidP="00962BF6">
      <w:r>
        <w:t>2020年一般公共预算基本支出261.</w:t>
      </w:r>
      <w:r w:rsidR="00197C91">
        <w:t>89</w:t>
      </w:r>
      <w:r>
        <w:t>万元，其中：工资福利支出215.1</w:t>
      </w:r>
      <w:r w:rsidR="00197C91">
        <w:t>1</w:t>
      </w:r>
      <w:r>
        <w:t>万元，主要包括：基本工资、津贴补贴、奖金、社会保障缴费、绩效工资、离休费、退休费、遗属补助、住房公积金等；商品和服务支出25.7</w:t>
      </w:r>
      <w:r w:rsidR="00197C91">
        <w:t>4</w:t>
      </w:r>
      <w:r>
        <w:t>万元，主要包括：办公费、印刷费、咨询费、手续费、水费、电费、邮电费、取暖费、物业管理费、差旅费、因公出国（境）费、维修（护）费、租赁费、会议费、培训费、公务接待费、专用材料费、劳务费、工会经费、福利费、公务用车运行维护费、其他交通费用、办公设备购置、专用设备购置、大型修缮、信息网络及软件购置更新、其他资本性支</w:t>
      </w:r>
      <w:r>
        <w:rPr>
          <w:rFonts w:hint="eastAsia"/>
        </w:rPr>
        <w:t>出等；对个人和家庭的补助</w:t>
      </w:r>
      <w:r>
        <w:t>21</w:t>
      </w:r>
      <w:r w:rsidR="00197C91">
        <w:t>.04</w:t>
      </w:r>
      <w:r>
        <w:t>万元。</w:t>
      </w:r>
    </w:p>
    <w:p w14:paraId="10C2F4EA" w14:textId="4DCAA447" w:rsidR="00EA6051" w:rsidRPr="008A18D3" w:rsidRDefault="00FC49E6" w:rsidP="00962BF6">
      <w:pPr>
        <w:ind w:firstLine="643"/>
        <w:rPr>
          <w:b/>
        </w:rPr>
      </w:pPr>
      <w:r w:rsidRPr="008A18D3">
        <w:rPr>
          <w:rFonts w:hint="eastAsia"/>
          <w:b/>
        </w:rPr>
        <w:t>七</w:t>
      </w:r>
      <w:r w:rsidR="00EA6051" w:rsidRPr="008A18D3">
        <w:rPr>
          <w:rFonts w:hint="eastAsia"/>
          <w:b/>
        </w:rPr>
        <w:t>、政府性基金预算支出情况说明</w:t>
      </w:r>
    </w:p>
    <w:p w14:paraId="223A6FAE" w14:textId="77777777" w:rsidR="00EA6051" w:rsidRDefault="00EA6051" w:rsidP="00962BF6">
      <w:r>
        <w:rPr>
          <w:rFonts w:hint="eastAsia"/>
        </w:rPr>
        <w:t>我单位</w:t>
      </w:r>
      <w:r>
        <w:t>2020年无政府性基金预算支出。</w:t>
      </w:r>
    </w:p>
    <w:p w14:paraId="36DB224E" w14:textId="77777777" w:rsidR="00EA6051" w:rsidRPr="00A9617C" w:rsidRDefault="00FC49E6" w:rsidP="00962BF6">
      <w:pPr>
        <w:ind w:firstLine="643"/>
        <w:rPr>
          <w:b/>
          <w:bCs/>
        </w:rPr>
      </w:pPr>
      <w:r w:rsidRPr="00A9617C">
        <w:rPr>
          <w:rFonts w:hint="eastAsia"/>
          <w:b/>
          <w:bCs/>
        </w:rPr>
        <w:t>八</w:t>
      </w:r>
      <w:r w:rsidR="00EA6051" w:rsidRPr="00A9617C">
        <w:rPr>
          <w:rFonts w:hint="eastAsia"/>
          <w:b/>
          <w:bCs/>
        </w:rPr>
        <w:t>、“三公”经费支出预算情况说明</w:t>
      </w:r>
    </w:p>
    <w:p w14:paraId="0FBFD7BD" w14:textId="77777777" w:rsidR="00EA6051" w:rsidRDefault="00EA6051" w:rsidP="00962BF6">
      <w:r>
        <w:t>2020年“三公”经费预算为8万元，与2019年相比减少0.1万元。</w:t>
      </w:r>
    </w:p>
    <w:p w14:paraId="4DC4397D" w14:textId="77777777" w:rsidR="00EA6051" w:rsidRDefault="00EA6051" w:rsidP="00962BF6">
      <w:r>
        <w:rPr>
          <w:rFonts w:hint="eastAsia"/>
        </w:rPr>
        <w:t>具体支出情</w:t>
      </w:r>
      <w:bookmarkStart w:id="0" w:name="_GoBack"/>
      <w:bookmarkEnd w:id="0"/>
      <w:r>
        <w:rPr>
          <w:rFonts w:hint="eastAsia"/>
        </w:rPr>
        <w:t>况如下：</w:t>
      </w:r>
    </w:p>
    <w:p w14:paraId="7BDE435A" w14:textId="77777777" w:rsidR="00EA6051" w:rsidRDefault="00EA6051" w:rsidP="00962BF6">
      <w:r>
        <w:rPr>
          <w:rFonts w:hint="eastAsia"/>
        </w:rPr>
        <w:t>（</w:t>
      </w:r>
      <w:r>
        <w:t>1）因公出国（境）费0万元，与2019年相比无变化。</w:t>
      </w:r>
    </w:p>
    <w:p w14:paraId="18CAD6D3" w14:textId="4259F381" w:rsidR="0065656B" w:rsidRDefault="00EA6051" w:rsidP="00962BF6">
      <w:r>
        <w:rPr>
          <w:rFonts w:hint="eastAsia"/>
        </w:rPr>
        <w:t>（</w:t>
      </w:r>
      <w:r>
        <w:t>2）公务用车购置及运行费6.5万元，其中，公务用车购置费0万元，与2019年相比无变化；公务用车运行维护费6.5万元，主要用于开展工作所需公务用车的燃料费、维修</w:t>
      </w:r>
      <w:r>
        <w:lastRenderedPageBreak/>
        <w:t>费、过路过桥费、保险费等支出，与2019年相比减少0.3</w:t>
      </w:r>
      <w:r w:rsidR="0065656B">
        <w:t>万元</w:t>
      </w:r>
      <w:r w:rsidR="00197C91">
        <w:rPr>
          <w:rFonts w:hint="eastAsia"/>
        </w:rPr>
        <w:t>，主要原因是厉行节约，减少开支</w:t>
      </w:r>
      <w:r>
        <w:t>。</w:t>
      </w:r>
    </w:p>
    <w:p w14:paraId="38A00B55" w14:textId="77777777" w:rsidR="00EA6051" w:rsidRDefault="00EA6051" w:rsidP="00962BF6">
      <w:r>
        <w:t>（3）公务接待费1.5万元，主要用于接待各级检查及招待客商支出，与2019年相比增加0.2万元，主要原因是：2019年3月机构改革，职能职责增加，人员增加。</w:t>
      </w:r>
    </w:p>
    <w:p w14:paraId="6EDF9BEF" w14:textId="77777777" w:rsidR="00EA6051" w:rsidRDefault="00FC49E6" w:rsidP="00962BF6">
      <w:r>
        <w:rPr>
          <w:rFonts w:hint="eastAsia"/>
        </w:rPr>
        <w:t>九</w:t>
      </w:r>
      <w:r w:rsidR="00EA6051">
        <w:rPr>
          <w:rFonts w:hint="eastAsia"/>
        </w:rPr>
        <w:t>、其他重要事项的情况说明</w:t>
      </w:r>
    </w:p>
    <w:p w14:paraId="136E1AC9" w14:textId="77777777" w:rsidR="00EA6051" w:rsidRDefault="00EA6051" w:rsidP="00962BF6">
      <w:r>
        <w:rPr>
          <w:rFonts w:hint="eastAsia"/>
        </w:rPr>
        <w:t>（</w:t>
      </w:r>
      <w:r w:rsidR="00FC49E6">
        <w:rPr>
          <w:rFonts w:hint="eastAsia"/>
        </w:rPr>
        <w:t>一</w:t>
      </w:r>
      <w:r>
        <w:t>）机关运行经费支出情况</w:t>
      </w:r>
    </w:p>
    <w:p w14:paraId="02064759" w14:textId="0FDF7D80" w:rsidR="00EA6051" w:rsidRDefault="00EA6051" w:rsidP="00962BF6">
      <w:r>
        <w:rPr>
          <w:rFonts w:hint="eastAsia"/>
        </w:rPr>
        <w:t>我单位</w:t>
      </w:r>
      <w:r>
        <w:t>2020年机关运行经费支出预算</w:t>
      </w:r>
      <w:r w:rsidR="00962BF6">
        <w:rPr>
          <w:rFonts w:hint="eastAsia"/>
        </w:rPr>
        <w:t>25.7</w:t>
      </w:r>
      <w:r w:rsidR="00197C91">
        <w:t>4</w:t>
      </w:r>
      <w:r>
        <w:t>万元，主要保障机关正常运转及正常履职需要。</w:t>
      </w:r>
    </w:p>
    <w:p w14:paraId="45EBC8E5" w14:textId="77777777" w:rsidR="00EA6051" w:rsidRDefault="00EA6051" w:rsidP="00962BF6">
      <w:r>
        <w:rPr>
          <w:rFonts w:hint="eastAsia"/>
        </w:rPr>
        <w:t>（</w:t>
      </w:r>
      <w:r w:rsidR="00FC49E6">
        <w:rPr>
          <w:rFonts w:hint="eastAsia"/>
        </w:rPr>
        <w:t>二</w:t>
      </w:r>
      <w:r>
        <w:t>）政府采购支出情况</w:t>
      </w:r>
    </w:p>
    <w:p w14:paraId="0186CF71" w14:textId="77777777" w:rsidR="00EA6051" w:rsidRDefault="00EA6051" w:rsidP="00962BF6">
      <w:r>
        <w:rPr>
          <w:rFonts w:hint="eastAsia"/>
        </w:rPr>
        <w:t>我单位</w:t>
      </w:r>
      <w:r>
        <w:t>2020年政府采购预算安排0万元，其中：政府采购货物预算0万元、政府采购工程预算0万元、政府采购服务预算0万元。</w:t>
      </w:r>
    </w:p>
    <w:p w14:paraId="2BD0C8CA" w14:textId="77777777" w:rsidR="00EA6051" w:rsidRDefault="00EA6051" w:rsidP="00962BF6">
      <w:r>
        <w:rPr>
          <w:rFonts w:hint="eastAsia"/>
        </w:rPr>
        <w:t>（</w:t>
      </w:r>
      <w:r w:rsidR="00FC49E6">
        <w:rPr>
          <w:rFonts w:hint="eastAsia"/>
        </w:rPr>
        <w:t>三</w:t>
      </w:r>
      <w:r>
        <w:t>）国有资本经营预算支出情况</w:t>
      </w:r>
    </w:p>
    <w:p w14:paraId="03B3C3B5" w14:textId="77777777" w:rsidR="00EA6051" w:rsidRDefault="00EA6051" w:rsidP="00962BF6">
      <w:r>
        <w:rPr>
          <w:rFonts w:hint="eastAsia"/>
        </w:rPr>
        <w:t>我单位国有资本经营预算支出为</w:t>
      </w:r>
      <w:r>
        <w:t>0万元。</w:t>
      </w:r>
    </w:p>
    <w:p w14:paraId="226798F6" w14:textId="77777777" w:rsidR="00EA6051" w:rsidRDefault="00EA6051" w:rsidP="00962BF6">
      <w:r>
        <w:rPr>
          <w:rFonts w:hint="eastAsia"/>
        </w:rPr>
        <w:t>（四）重点项目预算的绩效目标等预算绩效情况说明</w:t>
      </w:r>
    </w:p>
    <w:p w14:paraId="7B63D8E9" w14:textId="77777777" w:rsidR="00EA6051" w:rsidRDefault="00EA6051" w:rsidP="00962BF6">
      <w:r>
        <w:t>20</w:t>
      </w:r>
      <w:r w:rsidR="006F3B78">
        <w:rPr>
          <w:rFonts w:hint="eastAsia"/>
        </w:rPr>
        <w:t>20</w:t>
      </w:r>
      <w:r>
        <w:t>年，我单位共组织对0个项目进行了预算绩效评价，涉及资金0万元。</w:t>
      </w:r>
    </w:p>
    <w:p w14:paraId="40856C67" w14:textId="77777777" w:rsidR="00EA6051" w:rsidRDefault="00EA6051" w:rsidP="00962BF6">
      <w:r>
        <w:rPr>
          <w:rFonts w:hint="eastAsia"/>
        </w:rPr>
        <w:t>（五）国有资产占用情况</w:t>
      </w:r>
    </w:p>
    <w:p w14:paraId="599C7020" w14:textId="77777777" w:rsidR="00EA6051" w:rsidRDefault="00EA6051" w:rsidP="00962BF6">
      <w:r>
        <w:t>2019年期末，我单位共有车辆2辆，为一般公务用车（其中租用县财政局物业公司一辆）；单位价值50万元以上通用设备0台（套），单位价值100万元以上专用设备0台（套）。</w:t>
      </w:r>
    </w:p>
    <w:p w14:paraId="61866B1E" w14:textId="77777777" w:rsidR="00EA6051" w:rsidRDefault="00EA6051" w:rsidP="00962BF6">
      <w:r>
        <w:rPr>
          <w:rFonts w:hint="eastAsia"/>
        </w:rPr>
        <w:lastRenderedPageBreak/>
        <w:t>（六）专项转移支付项目情况</w:t>
      </w:r>
    </w:p>
    <w:p w14:paraId="7CC84286" w14:textId="77777777" w:rsidR="00EA6051" w:rsidRDefault="00EA6051" w:rsidP="00962BF6">
      <w:r>
        <w:rPr>
          <w:rFonts w:hint="eastAsia"/>
        </w:rPr>
        <w:t>我单位无负责管理的专项转移支付项目。</w:t>
      </w:r>
    </w:p>
    <w:p w14:paraId="29AD0CB6" w14:textId="77777777" w:rsidR="006F3B78" w:rsidRDefault="006F3B78" w:rsidP="00962BF6">
      <w:pPr>
        <w:ind w:firstLineChars="0" w:firstLine="0"/>
        <w:jc w:val="center"/>
        <w:rPr>
          <w:rFonts w:asciiTheme="majorEastAsia" w:eastAsiaTheme="majorEastAsia" w:hAnsiTheme="majorEastAsia"/>
          <w:sz w:val="44"/>
          <w:szCs w:val="44"/>
        </w:rPr>
      </w:pPr>
    </w:p>
    <w:p w14:paraId="6ECD69AC" w14:textId="77777777" w:rsidR="006F3B78" w:rsidRDefault="006F3B78" w:rsidP="00962BF6">
      <w:pPr>
        <w:ind w:firstLineChars="0" w:firstLine="0"/>
        <w:jc w:val="center"/>
        <w:rPr>
          <w:rFonts w:asciiTheme="majorEastAsia" w:eastAsiaTheme="majorEastAsia" w:hAnsiTheme="majorEastAsia"/>
          <w:sz w:val="44"/>
          <w:szCs w:val="44"/>
        </w:rPr>
      </w:pPr>
    </w:p>
    <w:p w14:paraId="595BD73B" w14:textId="77777777" w:rsidR="006F3B78" w:rsidRDefault="006F3B78" w:rsidP="00962BF6">
      <w:pPr>
        <w:ind w:firstLineChars="0" w:firstLine="0"/>
        <w:jc w:val="center"/>
        <w:rPr>
          <w:rFonts w:asciiTheme="majorEastAsia" w:eastAsiaTheme="majorEastAsia" w:hAnsiTheme="majorEastAsia"/>
          <w:sz w:val="44"/>
          <w:szCs w:val="44"/>
        </w:rPr>
      </w:pPr>
    </w:p>
    <w:p w14:paraId="335CD411" w14:textId="77777777" w:rsidR="006F3B78" w:rsidRDefault="006F3B78" w:rsidP="00962BF6">
      <w:pPr>
        <w:ind w:firstLineChars="0" w:firstLine="0"/>
        <w:jc w:val="center"/>
        <w:rPr>
          <w:rFonts w:asciiTheme="majorEastAsia" w:eastAsiaTheme="majorEastAsia" w:hAnsiTheme="majorEastAsia"/>
          <w:sz w:val="44"/>
          <w:szCs w:val="44"/>
        </w:rPr>
      </w:pPr>
    </w:p>
    <w:p w14:paraId="0B405DA8" w14:textId="77777777" w:rsidR="006F3B78" w:rsidRDefault="006F3B78" w:rsidP="00962BF6">
      <w:pPr>
        <w:ind w:firstLineChars="0" w:firstLine="0"/>
        <w:jc w:val="center"/>
        <w:rPr>
          <w:rFonts w:asciiTheme="majorEastAsia" w:eastAsiaTheme="majorEastAsia" w:hAnsiTheme="majorEastAsia"/>
          <w:sz w:val="44"/>
          <w:szCs w:val="44"/>
        </w:rPr>
      </w:pPr>
    </w:p>
    <w:p w14:paraId="3F55A277" w14:textId="77777777" w:rsidR="00EA6051" w:rsidRPr="00962BF6" w:rsidRDefault="00FC49E6" w:rsidP="00962BF6">
      <w:pPr>
        <w:ind w:firstLineChars="0" w:firstLine="0"/>
        <w:jc w:val="center"/>
        <w:rPr>
          <w:rFonts w:asciiTheme="majorEastAsia" w:eastAsiaTheme="majorEastAsia" w:hAnsiTheme="majorEastAsia"/>
          <w:sz w:val="44"/>
          <w:szCs w:val="44"/>
        </w:rPr>
      </w:pPr>
      <w:r w:rsidRPr="00962BF6">
        <w:rPr>
          <w:rFonts w:asciiTheme="majorEastAsia" w:eastAsiaTheme="majorEastAsia" w:hAnsiTheme="majorEastAsia" w:hint="eastAsia"/>
          <w:sz w:val="44"/>
          <w:szCs w:val="44"/>
        </w:rPr>
        <w:t>第三</w:t>
      </w:r>
      <w:r w:rsidR="00EA6051" w:rsidRPr="00962BF6">
        <w:rPr>
          <w:rFonts w:asciiTheme="majorEastAsia" w:eastAsiaTheme="majorEastAsia" w:hAnsiTheme="majorEastAsia" w:hint="eastAsia"/>
          <w:sz w:val="44"/>
          <w:szCs w:val="44"/>
        </w:rPr>
        <w:t>部分</w:t>
      </w:r>
      <w:r w:rsidR="00EA6051" w:rsidRPr="00962BF6">
        <w:rPr>
          <w:rFonts w:asciiTheme="majorEastAsia" w:eastAsiaTheme="majorEastAsia" w:hAnsiTheme="majorEastAsia"/>
          <w:sz w:val="44"/>
          <w:szCs w:val="44"/>
        </w:rPr>
        <w:t xml:space="preserve"> 名词解释</w:t>
      </w:r>
    </w:p>
    <w:p w14:paraId="53467E0E" w14:textId="77777777" w:rsidR="00EA6051" w:rsidRDefault="00EA6051" w:rsidP="00962BF6">
      <w:r>
        <w:rPr>
          <w:rFonts w:hint="eastAsia"/>
        </w:rPr>
        <w:t>一、财政拨款：指一般公共预算财政拨款和政府性基金预算财政拨款。</w:t>
      </w:r>
    </w:p>
    <w:p w14:paraId="525EBC39" w14:textId="77777777" w:rsidR="00EA6051" w:rsidRDefault="00EA6051" w:rsidP="00962BF6">
      <w:r>
        <w:rPr>
          <w:rFonts w:hint="eastAsia"/>
        </w:rPr>
        <w:t>二、一般公共预算：包括公共财政拨款（补助）资金、专项收入。</w:t>
      </w:r>
    </w:p>
    <w:p w14:paraId="1767A815" w14:textId="77777777" w:rsidR="00EA6051" w:rsidRDefault="00EA6051" w:rsidP="00962BF6">
      <w:r>
        <w:rPr>
          <w:rFonts w:hint="eastAsia"/>
        </w:rPr>
        <w:t>三、财政专户管理资金：包括专户管理行政事业性收费（主要是教育收费）、其他非税收入。</w:t>
      </w:r>
    </w:p>
    <w:p w14:paraId="7EA7EB24" w14:textId="77777777" w:rsidR="00EA6051" w:rsidRDefault="00EA6051" w:rsidP="00962BF6">
      <w:r>
        <w:rPr>
          <w:rFonts w:hint="eastAsia"/>
        </w:rPr>
        <w:t>四、其他资金：包括事业收入、经营收入、其他收入等。</w:t>
      </w:r>
    </w:p>
    <w:p w14:paraId="0AF4C928" w14:textId="77777777" w:rsidR="00EA6051" w:rsidRDefault="00EA6051" w:rsidP="00962BF6">
      <w:r>
        <w:rPr>
          <w:rFonts w:hint="eastAsia"/>
        </w:rPr>
        <w:t>五、基本支出：指为保障机构正常运转、完成工作任务而发生的人员支出和公用支出。</w:t>
      </w:r>
    </w:p>
    <w:p w14:paraId="6BD5A76B" w14:textId="77777777" w:rsidR="00EA6051" w:rsidRDefault="00EA6051" w:rsidP="00962BF6">
      <w:r>
        <w:rPr>
          <w:rFonts w:hint="eastAsia"/>
        </w:rPr>
        <w:t>六、项目支出：指在基本支出之外为完成特定工作任务和事业发展目标所发生的支出。</w:t>
      </w:r>
    </w:p>
    <w:p w14:paraId="7E84B44B" w14:textId="77777777" w:rsidR="00EA6051" w:rsidRDefault="00EA6051" w:rsidP="00962BF6">
      <w:r>
        <w:rPr>
          <w:rFonts w:hint="eastAsia"/>
        </w:rPr>
        <w:t>七、“三公”经费：指部门用一般公共预算财政拨款安排的因公出国（境）费、公务用车购置及运行费和公务接待费。其中，因公出国（境）费反映单位公务出国（境）的住宿费、旅费、伙食补助费、杂费、培训费等支出；公务用车购置及运</w:t>
      </w:r>
      <w:r>
        <w:rPr>
          <w:rFonts w:hint="eastAsia"/>
        </w:rPr>
        <w:lastRenderedPageBreak/>
        <w:t>行费反映单位公务用车购置费、燃料费、维修费、过桥过路费、保险费、安全奖励费用等支出；公务接待费反映单位按规定开支的各类公务接待（含外宾接待）支出。</w:t>
      </w:r>
    </w:p>
    <w:p w14:paraId="4405AE56" w14:textId="77777777" w:rsidR="00085E69" w:rsidRPr="00EA6051" w:rsidRDefault="00EA6051" w:rsidP="00962BF6">
      <w:r>
        <w:rPr>
          <w:rFonts w:hint="eastAsia"/>
        </w:rPr>
        <w:t>八、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sectPr w:rsidR="00085E69" w:rsidRPr="00EA6051" w:rsidSect="00085E69">
      <w:headerReference w:type="even" r:id="rId8"/>
      <w:headerReference w:type="default" r:id="rId9"/>
      <w:footerReference w:type="even" r:id="rId10"/>
      <w:footerReference w:type="default" r:id="rId11"/>
      <w:headerReference w:type="first" r:id="rId12"/>
      <w:footerReference w:type="first" r:id="rId13"/>
      <w:pgSz w:w="11906" w:h="16838"/>
      <w:pgMar w:top="1440" w:right="1588" w:bottom="1440" w:left="1588" w:header="851" w:footer="850" w:gutter="0"/>
      <w:cols w:space="425"/>
      <w:docGrid w:type="lines"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970F79" w14:textId="77777777" w:rsidR="00855F5D" w:rsidRDefault="00855F5D" w:rsidP="00085E69">
      <w:pPr>
        <w:spacing w:line="240" w:lineRule="auto"/>
      </w:pPr>
      <w:r>
        <w:separator/>
      </w:r>
    </w:p>
  </w:endnote>
  <w:endnote w:type="continuationSeparator" w:id="0">
    <w:p w14:paraId="7792496E" w14:textId="77777777" w:rsidR="00855F5D" w:rsidRDefault="00855F5D" w:rsidP="00085E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黑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BE1966" w14:textId="77777777" w:rsidR="00085E69" w:rsidRDefault="00085E69">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F77EE" w14:textId="77777777" w:rsidR="00085E69" w:rsidRDefault="00085E69">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666F6" w14:textId="77777777" w:rsidR="00085E69" w:rsidRDefault="00085E69">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56EAEF" w14:textId="77777777" w:rsidR="00855F5D" w:rsidRDefault="00855F5D" w:rsidP="00085E69">
      <w:pPr>
        <w:spacing w:line="240" w:lineRule="auto"/>
      </w:pPr>
      <w:r>
        <w:separator/>
      </w:r>
    </w:p>
  </w:footnote>
  <w:footnote w:type="continuationSeparator" w:id="0">
    <w:p w14:paraId="77A5C33B" w14:textId="77777777" w:rsidR="00855F5D" w:rsidRDefault="00855F5D" w:rsidP="00085E6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5B966" w14:textId="77777777" w:rsidR="00085E69" w:rsidRDefault="00085E69">
    <w:pPr>
      <w:pStyle w:val="a7"/>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67D8D" w14:textId="77777777" w:rsidR="00085E69" w:rsidRDefault="00085E69">
    <w:pPr>
      <w:ind w:left="640"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249007" w14:textId="77777777" w:rsidR="00085E69" w:rsidRDefault="00085E69">
    <w:pPr>
      <w:pStyle w:val="a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60"/>
  <w:drawingGridVerticalSpacing w:val="435"/>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41D4"/>
    <w:rsid w:val="00025CC6"/>
    <w:rsid w:val="000306CF"/>
    <w:rsid w:val="0003162E"/>
    <w:rsid w:val="000320C9"/>
    <w:rsid w:val="000411F1"/>
    <w:rsid w:val="00064DD3"/>
    <w:rsid w:val="00074624"/>
    <w:rsid w:val="00085E69"/>
    <w:rsid w:val="000D512E"/>
    <w:rsid w:val="000F3F5C"/>
    <w:rsid w:val="00160729"/>
    <w:rsid w:val="001751EE"/>
    <w:rsid w:val="00192A6F"/>
    <w:rsid w:val="00197C91"/>
    <w:rsid w:val="001C60FD"/>
    <w:rsid w:val="001F444C"/>
    <w:rsid w:val="001F6BD2"/>
    <w:rsid w:val="00217C27"/>
    <w:rsid w:val="00225A9F"/>
    <w:rsid w:val="00226410"/>
    <w:rsid w:val="00233836"/>
    <w:rsid w:val="002373C1"/>
    <w:rsid w:val="0026775A"/>
    <w:rsid w:val="00281C39"/>
    <w:rsid w:val="002839BC"/>
    <w:rsid w:val="00294290"/>
    <w:rsid w:val="0029588B"/>
    <w:rsid w:val="002C2420"/>
    <w:rsid w:val="00302F7F"/>
    <w:rsid w:val="003145D5"/>
    <w:rsid w:val="003321CF"/>
    <w:rsid w:val="003546F9"/>
    <w:rsid w:val="003B1C4A"/>
    <w:rsid w:val="003B26EB"/>
    <w:rsid w:val="003E2551"/>
    <w:rsid w:val="004244B5"/>
    <w:rsid w:val="004376E2"/>
    <w:rsid w:val="0047055C"/>
    <w:rsid w:val="004B5B61"/>
    <w:rsid w:val="004B695D"/>
    <w:rsid w:val="00515ACA"/>
    <w:rsid w:val="0052467D"/>
    <w:rsid w:val="00534523"/>
    <w:rsid w:val="00556E18"/>
    <w:rsid w:val="00560907"/>
    <w:rsid w:val="0057205C"/>
    <w:rsid w:val="005B35B0"/>
    <w:rsid w:val="005D5A37"/>
    <w:rsid w:val="005E4459"/>
    <w:rsid w:val="005E62BB"/>
    <w:rsid w:val="005F7413"/>
    <w:rsid w:val="005F74A6"/>
    <w:rsid w:val="00604F59"/>
    <w:rsid w:val="00605939"/>
    <w:rsid w:val="00636567"/>
    <w:rsid w:val="0065656B"/>
    <w:rsid w:val="006664BE"/>
    <w:rsid w:val="006803E3"/>
    <w:rsid w:val="00686314"/>
    <w:rsid w:val="0069725B"/>
    <w:rsid w:val="006D30B1"/>
    <w:rsid w:val="006E27C2"/>
    <w:rsid w:val="006E2B0C"/>
    <w:rsid w:val="006F3B78"/>
    <w:rsid w:val="007149C6"/>
    <w:rsid w:val="00721A82"/>
    <w:rsid w:val="007330DD"/>
    <w:rsid w:val="00742012"/>
    <w:rsid w:val="0075171D"/>
    <w:rsid w:val="007518BC"/>
    <w:rsid w:val="007541D4"/>
    <w:rsid w:val="00756480"/>
    <w:rsid w:val="0076327F"/>
    <w:rsid w:val="00770A76"/>
    <w:rsid w:val="007736BE"/>
    <w:rsid w:val="00773E2F"/>
    <w:rsid w:val="007820B2"/>
    <w:rsid w:val="0078454F"/>
    <w:rsid w:val="00797AAD"/>
    <w:rsid w:val="007B0F1D"/>
    <w:rsid w:val="007C509C"/>
    <w:rsid w:val="00804958"/>
    <w:rsid w:val="008515B1"/>
    <w:rsid w:val="00855F5D"/>
    <w:rsid w:val="00864412"/>
    <w:rsid w:val="008727F9"/>
    <w:rsid w:val="00880430"/>
    <w:rsid w:val="008A18D3"/>
    <w:rsid w:val="008B31B0"/>
    <w:rsid w:val="008C1832"/>
    <w:rsid w:val="008C4C61"/>
    <w:rsid w:val="008E5F39"/>
    <w:rsid w:val="00911F0D"/>
    <w:rsid w:val="009247FD"/>
    <w:rsid w:val="00935357"/>
    <w:rsid w:val="00940677"/>
    <w:rsid w:val="00940679"/>
    <w:rsid w:val="0095792D"/>
    <w:rsid w:val="00962BF6"/>
    <w:rsid w:val="0096471A"/>
    <w:rsid w:val="009B6396"/>
    <w:rsid w:val="009F05EA"/>
    <w:rsid w:val="009F0A98"/>
    <w:rsid w:val="00A41A28"/>
    <w:rsid w:val="00A726FC"/>
    <w:rsid w:val="00A9617C"/>
    <w:rsid w:val="00AF178B"/>
    <w:rsid w:val="00B23E8E"/>
    <w:rsid w:val="00B47BFB"/>
    <w:rsid w:val="00B51FDC"/>
    <w:rsid w:val="00B554B6"/>
    <w:rsid w:val="00B674FE"/>
    <w:rsid w:val="00B80390"/>
    <w:rsid w:val="00B83A1A"/>
    <w:rsid w:val="00B95ED6"/>
    <w:rsid w:val="00BC146A"/>
    <w:rsid w:val="00BC64FA"/>
    <w:rsid w:val="00BD3C42"/>
    <w:rsid w:val="00BF06F9"/>
    <w:rsid w:val="00C3486D"/>
    <w:rsid w:val="00C409CC"/>
    <w:rsid w:val="00C76489"/>
    <w:rsid w:val="00CB1002"/>
    <w:rsid w:val="00CB30D3"/>
    <w:rsid w:val="00CE24D6"/>
    <w:rsid w:val="00D30052"/>
    <w:rsid w:val="00D31CEC"/>
    <w:rsid w:val="00D55A76"/>
    <w:rsid w:val="00D66E2C"/>
    <w:rsid w:val="00D81C44"/>
    <w:rsid w:val="00D96563"/>
    <w:rsid w:val="00DA2E8E"/>
    <w:rsid w:val="00DB7746"/>
    <w:rsid w:val="00DE200F"/>
    <w:rsid w:val="00DE2B00"/>
    <w:rsid w:val="00E0764A"/>
    <w:rsid w:val="00E21EF6"/>
    <w:rsid w:val="00E2424A"/>
    <w:rsid w:val="00E770F7"/>
    <w:rsid w:val="00EA6051"/>
    <w:rsid w:val="00EC717E"/>
    <w:rsid w:val="00EE00DE"/>
    <w:rsid w:val="00F00832"/>
    <w:rsid w:val="00F11491"/>
    <w:rsid w:val="00F5365C"/>
    <w:rsid w:val="00F625C1"/>
    <w:rsid w:val="00F70BFA"/>
    <w:rsid w:val="00F728B4"/>
    <w:rsid w:val="00F93A31"/>
    <w:rsid w:val="00F963EC"/>
    <w:rsid w:val="00FA696A"/>
    <w:rsid w:val="00FA7AD5"/>
    <w:rsid w:val="00FB33F1"/>
    <w:rsid w:val="00FC49E6"/>
    <w:rsid w:val="00FD13B8"/>
    <w:rsid w:val="00FE12E8"/>
    <w:rsid w:val="00FE6EE9"/>
    <w:rsid w:val="00FF5623"/>
    <w:rsid w:val="02E20922"/>
    <w:rsid w:val="071E5DD5"/>
    <w:rsid w:val="072E0FC7"/>
    <w:rsid w:val="07A0483B"/>
    <w:rsid w:val="0BDA1BF4"/>
    <w:rsid w:val="10681E8C"/>
    <w:rsid w:val="117359DE"/>
    <w:rsid w:val="120006C9"/>
    <w:rsid w:val="13432580"/>
    <w:rsid w:val="15A668B3"/>
    <w:rsid w:val="19F25F46"/>
    <w:rsid w:val="1A3713FE"/>
    <w:rsid w:val="1C5F6C3B"/>
    <w:rsid w:val="1DFD6578"/>
    <w:rsid w:val="1E2967B5"/>
    <w:rsid w:val="1FEB2AC7"/>
    <w:rsid w:val="208911D3"/>
    <w:rsid w:val="20DB6C74"/>
    <w:rsid w:val="22A06303"/>
    <w:rsid w:val="2530789A"/>
    <w:rsid w:val="26F47558"/>
    <w:rsid w:val="2764152A"/>
    <w:rsid w:val="2AA72CB6"/>
    <w:rsid w:val="2C300574"/>
    <w:rsid w:val="2C9C7779"/>
    <w:rsid w:val="2E355815"/>
    <w:rsid w:val="3036552C"/>
    <w:rsid w:val="31211423"/>
    <w:rsid w:val="35F15118"/>
    <w:rsid w:val="3BF94ED8"/>
    <w:rsid w:val="3D4E3A99"/>
    <w:rsid w:val="406A7D6F"/>
    <w:rsid w:val="41824B09"/>
    <w:rsid w:val="41B60B85"/>
    <w:rsid w:val="439B72FC"/>
    <w:rsid w:val="439F5627"/>
    <w:rsid w:val="45382056"/>
    <w:rsid w:val="463A1858"/>
    <w:rsid w:val="482155FD"/>
    <w:rsid w:val="4B135B9A"/>
    <w:rsid w:val="4D86402D"/>
    <w:rsid w:val="4E135F87"/>
    <w:rsid w:val="5138783B"/>
    <w:rsid w:val="51C32D39"/>
    <w:rsid w:val="524B75A7"/>
    <w:rsid w:val="52FF40EB"/>
    <w:rsid w:val="54990C8F"/>
    <w:rsid w:val="564204D5"/>
    <w:rsid w:val="56567745"/>
    <w:rsid w:val="590E286E"/>
    <w:rsid w:val="5967767C"/>
    <w:rsid w:val="5B7640A8"/>
    <w:rsid w:val="5D070800"/>
    <w:rsid w:val="60D440BE"/>
    <w:rsid w:val="615E6300"/>
    <w:rsid w:val="62461738"/>
    <w:rsid w:val="656A0914"/>
    <w:rsid w:val="6734578F"/>
    <w:rsid w:val="6A3E20E3"/>
    <w:rsid w:val="6C633A80"/>
    <w:rsid w:val="6D9A7F88"/>
    <w:rsid w:val="6DCC0139"/>
    <w:rsid w:val="6F5F6312"/>
    <w:rsid w:val="6F6D7D0A"/>
    <w:rsid w:val="70F90310"/>
    <w:rsid w:val="710F4999"/>
    <w:rsid w:val="71AB1B66"/>
    <w:rsid w:val="73470994"/>
    <w:rsid w:val="74A427FB"/>
    <w:rsid w:val="75A50025"/>
    <w:rsid w:val="762331E9"/>
    <w:rsid w:val="77056637"/>
    <w:rsid w:val="77666418"/>
    <w:rsid w:val="788A4D33"/>
    <w:rsid w:val="79E063C2"/>
    <w:rsid w:val="7B03248D"/>
    <w:rsid w:val="7BC34C33"/>
    <w:rsid w:val="7CA81629"/>
    <w:rsid w:val="7CD537EA"/>
    <w:rsid w:val="7EBC29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63104F"/>
  <w15:docId w15:val="{77F52DD0-4858-4B49-9EF2-54849DF2B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5E69"/>
    <w:pPr>
      <w:widowControl w:val="0"/>
      <w:spacing w:line="600" w:lineRule="exact"/>
      <w:ind w:firstLineChars="200" w:firstLine="640"/>
    </w:pPr>
    <w:rPr>
      <w:rFonts w:ascii="仿宋_GB2312" w:eastAsia="仿宋_GB2312" w:hAnsi="仿宋_GB2312" w:cs="仿宋_GB2312"/>
      <w:kern w:val="2"/>
      <w:sz w:val="32"/>
      <w:szCs w:val="32"/>
    </w:rPr>
  </w:style>
  <w:style w:type="paragraph" w:styleId="1">
    <w:name w:val="heading 1"/>
    <w:basedOn w:val="3"/>
    <w:next w:val="a"/>
    <w:link w:val="10"/>
    <w:uiPriority w:val="9"/>
    <w:qFormat/>
    <w:rsid w:val="00085E69"/>
    <w:pPr>
      <w:spacing w:afterLines="100"/>
      <w:ind w:firstLineChars="0" w:firstLine="0"/>
      <w:jc w:val="center"/>
      <w:outlineLvl w:val="0"/>
    </w:pPr>
    <w:rPr>
      <w:rFonts w:eastAsia="方正小标宋简体"/>
      <w:sz w:val="44"/>
    </w:rPr>
  </w:style>
  <w:style w:type="paragraph" w:styleId="2">
    <w:name w:val="heading 2"/>
    <w:basedOn w:val="1"/>
    <w:next w:val="a"/>
    <w:link w:val="20"/>
    <w:uiPriority w:val="9"/>
    <w:unhideWhenUsed/>
    <w:qFormat/>
    <w:rsid w:val="00085E69"/>
    <w:pPr>
      <w:spacing w:afterLines="0"/>
      <w:ind w:firstLineChars="200" w:firstLine="200"/>
      <w:jc w:val="left"/>
      <w:outlineLvl w:val="1"/>
    </w:pPr>
    <w:rPr>
      <w:rFonts w:eastAsia="黑体"/>
      <w:sz w:val="32"/>
    </w:rPr>
  </w:style>
  <w:style w:type="paragraph" w:styleId="3">
    <w:name w:val="heading 3"/>
    <w:basedOn w:val="a"/>
    <w:next w:val="a"/>
    <w:link w:val="30"/>
    <w:uiPriority w:val="9"/>
    <w:unhideWhenUsed/>
    <w:qFormat/>
    <w:rsid w:val="00085E69"/>
    <w:pPr>
      <w:keepNext/>
      <w:keepLines/>
      <w:ind w:firstLine="643"/>
      <w:outlineLvl w:val="2"/>
    </w:pPr>
    <w:rPr>
      <w:rFonts w:eastAsia="楷体_GB2312"/>
      <w:b/>
      <w:bCs/>
    </w:rPr>
  </w:style>
  <w:style w:type="paragraph" w:styleId="4">
    <w:name w:val="heading 4"/>
    <w:basedOn w:val="a"/>
    <w:next w:val="a"/>
    <w:link w:val="40"/>
    <w:uiPriority w:val="9"/>
    <w:unhideWhenUsed/>
    <w:qFormat/>
    <w:rsid w:val="00085E69"/>
    <w:pPr>
      <w:keepNext/>
      <w:keepLines/>
      <w:spacing w:before="280" w:after="290" w:line="376" w:lineRule="auto"/>
      <w:outlineLvl w:val="3"/>
    </w:pPr>
    <w:rPr>
      <w:rFonts w:ascii="Calibri Light" w:eastAsia="宋体" w:hAnsi="Calibri Light"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085E69"/>
    <w:rPr>
      <w:kern w:val="0"/>
      <w:sz w:val="18"/>
      <w:szCs w:val="18"/>
      <w:lang w:val="zh-CN"/>
    </w:rPr>
  </w:style>
  <w:style w:type="paragraph" w:styleId="a5">
    <w:name w:val="footer"/>
    <w:basedOn w:val="a"/>
    <w:link w:val="a6"/>
    <w:uiPriority w:val="99"/>
    <w:unhideWhenUsed/>
    <w:qFormat/>
    <w:rsid w:val="00085E69"/>
    <w:pPr>
      <w:tabs>
        <w:tab w:val="center" w:pos="4153"/>
        <w:tab w:val="right" w:pos="8306"/>
      </w:tabs>
      <w:snapToGrid w:val="0"/>
    </w:pPr>
    <w:rPr>
      <w:sz w:val="18"/>
      <w:szCs w:val="18"/>
      <w:lang w:val="zh-CN"/>
    </w:rPr>
  </w:style>
  <w:style w:type="paragraph" w:styleId="a7">
    <w:name w:val="header"/>
    <w:basedOn w:val="a"/>
    <w:link w:val="a8"/>
    <w:uiPriority w:val="99"/>
    <w:unhideWhenUsed/>
    <w:qFormat/>
    <w:rsid w:val="00085E69"/>
    <w:pPr>
      <w:pBdr>
        <w:bottom w:val="single" w:sz="6" w:space="1" w:color="auto"/>
      </w:pBdr>
      <w:tabs>
        <w:tab w:val="center" w:pos="4153"/>
        <w:tab w:val="right" w:pos="8306"/>
      </w:tabs>
      <w:snapToGrid w:val="0"/>
      <w:jc w:val="center"/>
    </w:pPr>
    <w:rPr>
      <w:sz w:val="18"/>
      <w:szCs w:val="18"/>
      <w:lang w:val="zh-CN"/>
    </w:rPr>
  </w:style>
  <w:style w:type="paragraph" w:styleId="a9">
    <w:name w:val="Normal (Web)"/>
    <w:basedOn w:val="a"/>
    <w:link w:val="aa"/>
    <w:unhideWhenUsed/>
    <w:qFormat/>
    <w:rsid w:val="00085E69"/>
    <w:pPr>
      <w:widowControl/>
      <w:spacing w:before="100" w:beforeAutospacing="1" w:after="100" w:afterAutospacing="1"/>
    </w:pPr>
    <w:rPr>
      <w:rFonts w:ascii="宋体" w:hAnsi="宋体"/>
      <w:kern w:val="0"/>
      <w:sz w:val="24"/>
      <w:szCs w:val="24"/>
      <w:lang w:val="zh-CN"/>
    </w:rPr>
  </w:style>
  <w:style w:type="character" w:styleId="ab">
    <w:name w:val="Strong"/>
    <w:uiPriority w:val="22"/>
    <w:qFormat/>
    <w:rsid w:val="00085E69"/>
    <w:rPr>
      <w:b/>
      <w:bCs/>
    </w:rPr>
  </w:style>
  <w:style w:type="character" w:styleId="ac">
    <w:name w:val="Hyperlink"/>
    <w:uiPriority w:val="99"/>
    <w:semiHidden/>
    <w:unhideWhenUsed/>
    <w:qFormat/>
    <w:rsid w:val="00085E69"/>
    <w:rPr>
      <w:rFonts w:ascii="Arial" w:hAnsi="Arial" w:cs="Arial" w:hint="default"/>
      <w:color w:val="000000"/>
      <w:sz w:val="18"/>
      <w:szCs w:val="18"/>
      <w:u w:val="none"/>
    </w:rPr>
  </w:style>
  <w:style w:type="character" w:customStyle="1" w:styleId="a4">
    <w:name w:val="批注框文本 字符"/>
    <w:link w:val="a3"/>
    <w:uiPriority w:val="99"/>
    <w:semiHidden/>
    <w:qFormat/>
    <w:rsid w:val="00085E69"/>
    <w:rPr>
      <w:sz w:val="18"/>
      <w:szCs w:val="18"/>
    </w:rPr>
  </w:style>
  <w:style w:type="character" w:customStyle="1" w:styleId="a8">
    <w:name w:val="页眉 字符"/>
    <w:link w:val="a7"/>
    <w:uiPriority w:val="99"/>
    <w:qFormat/>
    <w:rsid w:val="00085E69"/>
    <w:rPr>
      <w:kern w:val="2"/>
      <w:sz w:val="18"/>
      <w:szCs w:val="18"/>
    </w:rPr>
  </w:style>
  <w:style w:type="character" w:customStyle="1" w:styleId="a6">
    <w:name w:val="页脚 字符"/>
    <w:link w:val="a5"/>
    <w:uiPriority w:val="99"/>
    <w:qFormat/>
    <w:rsid w:val="00085E69"/>
    <w:rPr>
      <w:kern w:val="2"/>
      <w:sz w:val="18"/>
      <w:szCs w:val="18"/>
    </w:rPr>
  </w:style>
  <w:style w:type="character" w:customStyle="1" w:styleId="aa">
    <w:name w:val="普通(网站) 字符"/>
    <w:link w:val="a9"/>
    <w:qFormat/>
    <w:rsid w:val="00085E69"/>
    <w:rPr>
      <w:rFonts w:ascii="宋体" w:hAnsi="宋体" w:cs="宋体"/>
      <w:sz w:val="24"/>
      <w:szCs w:val="24"/>
    </w:rPr>
  </w:style>
  <w:style w:type="character" w:customStyle="1" w:styleId="10">
    <w:name w:val="标题 1 字符"/>
    <w:link w:val="1"/>
    <w:uiPriority w:val="9"/>
    <w:qFormat/>
    <w:rsid w:val="00085E69"/>
    <w:rPr>
      <w:rFonts w:ascii="仿宋_GB2312" w:eastAsia="方正小标宋简体" w:hAnsi="仿宋_GB2312" w:cs="仿宋_GB2312"/>
      <w:b/>
      <w:bCs/>
      <w:kern w:val="2"/>
      <w:sz w:val="44"/>
      <w:szCs w:val="32"/>
    </w:rPr>
  </w:style>
  <w:style w:type="character" w:customStyle="1" w:styleId="20">
    <w:name w:val="标题 2 字符"/>
    <w:link w:val="2"/>
    <w:uiPriority w:val="9"/>
    <w:qFormat/>
    <w:rsid w:val="00085E69"/>
    <w:rPr>
      <w:rFonts w:ascii="仿宋_GB2312" w:eastAsia="黑体" w:hAnsi="仿宋_GB2312" w:cs="仿宋_GB2312"/>
      <w:b/>
      <w:bCs/>
      <w:kern w:val="2"/>
      <w:sz w:val="32"/>
      <w:szCs w:val="32"/>
    </w:rPr>
  </w:style>
  <w:style w:type="character" w:customStyle="1" w:styleId="30">
    <w:name w:val="标题 3 字符"/>
    <w:link w:val="3"/>
    <w:uiPriority w:val="9"/>
    <w:qFormat/>
    <w:rsid w:val="00085E69"/>
    <w:rPr>
      <w:rFonts w:ascii="仿宋_GB2312" w:eastAsia="楷体_GB2312" w:hAnsi="仿宋_GB2312" w:cs="仿宋_GB2312"/>
      <w:b/>
      <w:bCs/>
      <w:kern w:val="2"/>
      <w:sz w:val="32"/>
      <w:szCs w:val="32"/>
    </w:rPr>
  </w:style>
  <w:style w:type="character" w:customStyle="1" w:styleId="40">
    <w:name w:val="标题 4 字符"/>
    <w:link w:val="4"/>
    <w:uiPriority w:val="9"/>
    <w:qFormat/>
    <w:rsid w:val="00085E69"/>
    <w:rPr>
      <w:rFonts w:ascii="Calibri Light" w:eastAsia="宋体" w:hAnsi="Calibri Light" w:cs="Times New Roman"/>
      <w:b/>
      <w:bCs/>
      <w:kern w:val="2"/>
      <w:sz w:val="28"/>
      <w:szCs w:val="28"/>
    </w:rPr>
  </w:style>
  <w:style w:type="paragraph" w:styleId="ad">
    <w:name w:val="List Paragraph"/>
    <w:basedOn w:val="a"/>
    <w:uiPriority w:val="99"/>
    <w:unhideWhenUsed/>
    <w:rsid w:val="00962BF6"/>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839AC9-FE74-4741-9253-C2C6FF843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1007</Words>
  <Characters>5746</Characters>
  <Application>Microsoft Office Word</Application>
  <DocSecurity>0</DocSecurity>
  <Lines>47</Lines>
  <Paragraphs>13</Paragraphs>
  <ScaleCrop>false</ScaleCrop>
  <Company/>
  <LinksUpToDate>false</LinksUpToDate>
  <CharactersWithSpaces>6740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xbany</dc:creator>
  <cp:lastModifiedBy>Administrator</cp:lastModifiedBy>
  <cp:revision>6</cp:revision>
  <cp:lastPrinted>2020-05-18T07:26:00Z</cp:lastPrinted>
  <dcterms:created xsi:type="dcterms:W3CDTF">2021-05-30T07:34:00Z</dcterms:created>
  <dcterms:modified xsi:type="dcterms:W3CDTF">2021-06-07T03:01:00Z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