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rPr>
          <w:rFonts w:ascii="Times New Roman"/>
          <w:sz w:val="20"/>
        </w:rPr>
      </w:pPr>
    </w:p>
    <w:p w:rsidR="004113E6" w:rsidRDefault="004113E6">
      <w:pPr>
        <w:pStyle w:val="a3"/>
        <w:spacing w:before="2"/>
        <w:rPr>
          <w:rFonts w:ascii="方正小标宋简体" w:eastAsia="方正小标宋简体" w:hAnsi="方正小标宋简体" w:cs="方正小标宋简体"/>
          <w:sz w:val="22"/>
        </w:rPr>
      </w:pPr>
    </w:p>
    <w:p w:rsidR="004113E6" w:rsidRPr="0049210D" w:rsidRDefault="00853DF8">
      <w:pPr>
        <w:spacing w:before="28"/>
        <w:ind w:left="1117" w:right="1020"/>
        <w:jc w:val="center"/>
        <w:rPr>
          <w:rFonts w:asciiTheme="majorEastAsia" w:eastAsiaTheme="majorEastAsia" w:hAnsiTheme="majorEastAsia" w:cs="方正小标宋简体"/>
          <w:b/>
          <w:sz w:val="52"/>
        </w:rPr>
      </w:pPr>
      <w:r w:rsidRPr="0049210D">
        <w:rPr>
          <w:rFonts w:asciiTheme="majorEastAsia" w:eastAsiaTheme="majorEastAsia" w:hAnsiTheme="majorEastAsia" w:cs="方正小标宋简体" w:hint="eastAsia"/>
          <w:b/>
          <w:sz w:val="52"/>
        </w:rPr>
        <w:t>2019年度</w:t>
      </w:r>
    </w:p>
    <w:p w:rsidR="004113E6" w:rsidRPr="0049210D" w:rsidRDefault="00853DF8">
      <w:pPr>
        <w:spacing w:before="284"/>
        <w:ind w:left="1119" w:right="1020"/>
        <w:jc w:val="center"/>
        <w:rPr>
          <w:rFonts w:asciiTheme="majorEastAsia" w:eastAsiaTheme="majorEastAsia" w:hAnsiTheme="majorEastAsia" w:cs="方正小标宋简体"/>
          <w:b/>
          <w:spacing w:val="-4"/>
          <w:sz w:val="52"/>
        </w:rPr>
      </w:pPr>
      <w:r w:rsidRPr="0049210D">
        <w:rPr>
          <w:rFonts w:asciiTheme="majorEastAsia" w:eastAsiaTheme="majorEastAsia" w:hAnsiTheme="majorEastAsia" w:cs="方正小标宋简体" w:hint="eastAsia"/>
          <w:b/>
          <w:spacing w:val="-4"/>
          <w:sz w:val="52"/>
        </w:rPr>
        <w:t>舞阳县卫生健康委员会</w:t>
      </w:r>
    </w:p>
    <w:p w:rsidR="004113E6" w:rsidRPr="0049210D" w:rsidRDefault="00853DF8">
      <w:pPr>
        <w:spacing w:before="284"/>
        <w:ind w:left="1119" w:right="1020"/>
        <w:jc w:val="center"/>
        <w:rPr>
          <w:rFonts w:asciiTheme="majorEastAsia" w:eastAsiaTheme="majorEastAsia" w:hAnsiTheme="majorEastAsia" w:cs="方正小标宋简体"/>
          <w:b/>
          <w:spacing w:val="-4"/>
          <w:sz w:val="52"/>
        </w:rPr>
      </w:pPr>
      <w:r w:rsidRPr="0049210D">
        <w:rPr>
          <w:rFonts w:asciiTheme="majorEastAsia" w:eastAsiaTheme="majorEastAsia" w:hAnsiTheme="majorEastAsia" w:cs="方正小标宋简体" w:hint="eastAsia"/>
          <w:b/>
          <w:sz w:val="52"/>
        </w:rPr>
        <w:t>部门决算</w:t>
      </w:r>
      <w:bookmarkStart w:id="0" w:name="_GoBack"/>
      <w:bookmarkEnd w:id="0"/>
    </w:p>
    <w:p w:rsidR="004113E6" w:rsidRDefault="004113E6">
      <w:pPr>
        <w:pStyle w:val="a3"/>
        <w:rPr>
          <w:sz w:val="52"/>
        </w:rPr>
      </w:pPr>
    </w:p>
    <w:p w:rsidR="004113E6" w:rsidRDefault="004113E6">
      <w:pPr>
        <w:pStyle w:val="a3"/>
        <w:rPr>
          <w:sz w:val="52"/>
        </w:rPr>
      </w:pPr>
    </w:p>
    <w:p w:rsidR="004113E6" w:rsidRDefault="004113E6">
      <w:pPr>
        <w:pStyle w:val="a3"/>
        <w:rPr>
          <w:sz w:val="52"/>
        </w:rPr>
      </w:pPr>
    </w:p>
    <w:p w:rsidR="004113E6" w:rsidRDefault="004113E6">
      <w:pPr>
        <w:pStyle w:val="a3"/>
        <w:rPr>
          <w:sz w:val="52"/>
        </w:rPr>
      </w:pPr>
    </w:p>
    <w:p w:rsidR="004113E6" w:rsidRDefault="004113E6">
      <w:pPr>
        <w:pStyle w:val="a3"/>
        <w:rPr>
          <w:sz w:val="52"/>
        </w:rPr>
      </w:pPr>
    </w:p>
    <w:p w:rsidR="004113E6" w:rsidRDefault="004113E6">
      <w:pPr>
        <w:pStyle w:val="a3"/>
        <w:rPr>
          <w:sz w:val="52"/>
        </w:rPr>
      </w:pPr>
    </w:p>
    <w:p w:rsidR="004113E6" w:rsidRDefault="004113E6">
      <w:pPr>
        <w:pStyle w:val="a3"/>
        <w:rPr>
          <w:sz w:val="52"/>
        </w:rPr>
      </w:pPr>
    </w:p>
    <w:p w:rsidR="004113E6" w:rsidRDefault="004113E6">
      <w:pPr>
        <w:pStyle w:val="a3"/>
        <w:rPr>
          <w:sz w:val="52"/>
        </w:rPr>
      </w:pPr>
    </w:p>
    <w:p w:rsidR="004113E6" w:rsidRDefault="00853DF8">
      <w:pPr>
        <w:pStyle w:val="a3"/>
        <w:spacing w:before="343"/>
        <w:ind w:left="1115" w:right="1020"/>
        <w:jc w:val="center"/>
      </w:pPr>
      <w:r>
        <w:rPr>
          <w:rFonts w:hint="eastAsia"/>
          <w:w w:val="95"/>
        </w:rPr>
        <w:t>二〇二〇年十</w:t>
      </w:r>
      <w:r w:rsidR="00D10917">
        <w:rPr>
          <w:rFonts w:hint="eastAsia"/>
          <w:w w:val="95"/>
        </w:rPr>
        <w:t>一</w:t>
      </w:r>
      <w:r>
        <w:rPr>
          <w:rFonts w:hint="eastAsia"/>
          <w:w w:val="95"/>
        </w:rPr>
        <w:t>月</w:t>
      </w:r>
    </w:p>
    <w:p w:rsidR="004113E6" w:rsidRDefault="004113E6">
      <w:pPr>
        <w:pStyle w:val="a3"/>
        <w:spacing w:before="4"/>
        <w:rPr>
          <w:rFonts w:ascii="Times New Roman"/>
          <w:sz w:val="17"/>
        </w:rPr>
      </w:pPr>
    </w:p>
    <w:p w:rsidR="004113E6" w:rsidRDefault="004113E6">
      <w:pPr>
        <w:rPr>
          <w:rFonts w:ascii="Times New Roman"/>
          <w:sz w:val="17"/>
        </w:rPr>
        <w:sectPr w:rsidR="004113E6">
          <w:pgSz w:w="11910" w:h="16840"/>
          <w:pgMar w:top="1580" w:right="1520" w:bottom="280" w:left="1480" w:header="720" w:footer="720" w:gutter="0"/>
          <w:cols w:space="720"/>
        </w:sectPr>
      </w:pPr>
    </w:p>
    <w:p w:rsidR="004113E6" w:rsidRDefault="00853DF8">
      <w:pPr>
        <w:tabs>
          <w:tab w:val="left" w:pos="4861"/>
        </w:tabs>
        <w:spacing w:before="28"/>
        <w:ind w:left="3781"/>
        <w:rPr>
          <w:sz w:val="36"/>
        </w:rPr>
      </w:pPr>
      <w:r>
        <w:rPr>
          <w:rFonts w:hint="eastAsia"/>
          <w:sz w:val="36"/>
        </w:rPr>
        <w:lastRenderedPageBreak/>
        <w:t>目</w:t>
      </w:r>
      <w:r>
        <w:rPr>
          <w:sz w:val="36"/>
        </w:rPr>
        <w:tab/>
      </w:r>
      <w:r>
        <w:rPr>
          <w:rFonts w:hint="eastAsia"/>
          <w:sz w:val="36"/>
        </w:rPr>
        <w:t>录</w:t>
      </w:r>
    </w:p>
    <w:p w:rsidR="004113E6" w:rsidRDefault="00853DF8">
      <w:pPr>
        <w:pStyle w:val="a3"/>
        <w:tabs>
          <w:tab w:val="left" w:pos="2026"/>
        </w:tabs>
        <w:spacing w:before="198"/>
        <w:ind w:left="106"/>
      </w:pPr>
      <w:r>
        <w:rPr>
          <w:rFonts w:hint="eastAsia"/>
        </w:rPr>
        <w:t>第一部分</w:t>
      </w:r>
      <w:r>
        <w:tab/>
      </w:r>
      <w:r>
        <w:rPr>
          <w:rFonts w:hint="eastAsia"/>
        </w:rPr>
        <w:t>舞阳县卫</w:t>
      </w:r>
      <w:r>
        <w:rPr>
          <w:rFonts w:hint="eastAsia"/>
          <w:spacing w:val="3"/>
        </w:rPr>
        <w:t>生</w:t>
      </w:r>
      <w:r>
        <w:rPr>
          <w:rFonts w:hint="eastAsia"/>
        </w:rPr>
        <w:t>健康委员会概况</w:t>
      </w:r>
    </w:p>
    <w:p w:rsidR="004113E6" w:rsidRDefault="00853DF8">
      <w:pPr>
        <w:pStyle w:val="a3"/>
        <w:spacing w:before="224" w:line="372" w:lineRule="auto"/>
        <w:ind w:left="747" w:right="6241"/>
      </w:pPr>
      <w:r>
        <w:rPr>
          <w:rFonts w:hint="eastAsia"/>
        </w:rPr>
        <w:t>一、部门职责二、机构设置</w:t>
      </w:r>
    </w:p>
    <w:p w:rsidR="004113E6" w:rsidRDefault="00853DF8">
      <w:pPr>
        <w:pStyle w:val="a3"/>
        <w:tabs>
          <w:tab w:val="left" w:pos="2029"/>
        </w:tabs>
        <w:spacing w:line="409" w:lineRule="exact"/>
        <w:ind w:left="106"/>
      </w:pPr>
      <w:r>
        <w:rPr>
          <w:rFonts w:hint="eastAsia"/>
        </w:rPr>
        <w:t>第二部分</w:t>
      </w:r>
      <w:r>
        <w:tab/>
        <w:t>2019</w:t>
      </w:r>
      <w:r>
        <w:rPr>
          <w:spacing w:val="-80"/>
        </w:rPr>
        <w:t xml:space="preserve"> </w:t>
      </w:r>
      <w:r>
        <w:rPr>
          <w:rFonts w:hint="eastAsia"/>
        </w:rPr>
        <w:t>年度部门决算表</w:t>
      </w:r>
    </w:p>
    <w:p w:rsidR="004113E6" w:rsidRDefault="00853DF8">
      <w:pPr>
        <w:pStyle w:val="a3"/>
        <w:spacing w:before="223" w:line="372" w:lineRule="auto"/>
        <w:ind w:left="747" w:right="4960"/>
      </w:pPr>
      <w:r>
        <w:rPr>
          <w:rFonts w:hint="eastAsia"/>
          <w:spacing w:val="-2"/>
        </w:rPr>
        <w:t>一、收入支出决算总表</w:t>
      </w:r>
      <w:r>
        <w:rPr>
          <w:rFonts w:hint="eastAsia"/>
        </w:rPr>
        <w:t>二、收入决算表</w:t>
      </w:r>
    </w:p>
    <w:p w:rsidR="004113E6" w:rsidRDefault="00853DF8">
      <w:pPr>
        <w:pStyle w:val="a3"/>
        <w:spacing w:line="407" w:lineRule="exact"/>
        <w:ind w:left="747"/>
      </w:pPr>
      <w:r>
        <w:rPr>
          <w:rFonts w:hint="eastAsia"/>
          <w:w w:val="95"/>
        </w:rPr>
        <w:t>三、支出决算表</w:t>
      </w:r>
    </w:p>
    <w:p w:rsidR="004113E6" w:rsidRDefault="00853DF8">
      <w:pPr>
        <w:pStyle w:val="a3"/>
        <w:spacing w:before="224"/>
        <w:ind w:left="747"/>
      </w:pPr>
      <w:r>
        <w:rPr>
          <w:rFonts w:hint="eastAsia"/>
        </w:rPr>
        <w:t>四、财政拨款收入支出决算总表</w:t>
      </w:r>
    </w:p>
    <w:p w:rsidR="004113E6" w:rsidRDefault="00853DF8">
      <w:pPr>
        <w:pStyle w:val="a3"/>
        <w:spacing w:before="223"/>
        <w:ind w:left="747"/>
      </w:pPr>
      <w:r>
        <w:rPr>
          <w:rFonts w:hint="eastAsia"/>
        </w:rPr>
        <w:t>五、一般公共预算财政拨款支出决算表</w:t>
      </w:r>
    </w:p>
    <w:p w:rsidR="004113E6" w:rsidRDefault="00853DF8">
      <w:pPr>
        <w:pStyle w:val="a3"/>
        <w:spacing w:before="226"/>
        <w:ind w:left="747"/>
      </w:pPr>
      <w:r>
        <w:rPr>
          <w:rFonts w:hint="eastAsia"/>
        </w:rPr>
        <w:t>六、一般公共预算财政拨款基本支出决算表</w:t>
      </w:r>
    </w:p>
    <w:p w:rsidR="004113E6" w:rsidRDefault="00853DF8">
      <w:pPr>
        <w:pStyle w:val="a3"/>
        <w:spacing w:before="224" w:line="372" w:lineRule="auto"/>
        <w:ind w:left="747" w:right="801"/>
      </w:pPr>
      <w:r>
        <w:rPr>
          <w:rFonts w:hint="eastAsia"/>
        </w:rPr>
        <w:t>七、一般公共预算财政拨款“三公”经费支出决算表八、政府性基金预算财政拨款收入支出决算表</w:t>
      </w:r>
    </w:p>
    <w:p w:rsidR="004113E6" w:rsidRDefault="00853DF8">
      <w:pPr>
        <w:pStyle w:val="a3"/>
        <w:tabs>
          <w:tab w:val="left" w:pos="2029"/>
        </w:tabs>
        <w:spacing w:line="407" w:lineRule="exact"/>
        <w:ind w:left="106"/>
      </w:pPr>
      <w:r>
        <w:rPr>
          <w:rFonts w:hint="eastAsia"/>
        </w:rPr>
        <w:t>第三部分</w:t>
      </w:r>
      <w:r>
        <w:tab/>
        <w:t>2019</w:t>
      </w:r>
      <w:r>
        <w:rPr>
          <w:spacing w:val="-80"/>
        </w:rPr>
        <w:t xml:space="preserve"> </w:t>
      </w:r>
      <w:r>
        <w:rPr>
          <w:rFonts w:hint="eastAsia"/>
        </w:rPr>
        <w:t>年度部门决算情况说明</w:t>
      </w:r>
    </w:p>
    <w:p w:rsidR="004113E6" w:rsidRDefault="00853DF8">
      <w:pPr>
        <w:pStyle w:val="a3"/>
        <w:spacing w:before="224" w:line="372" w:lineRule="auto"/>
        <w:ind w:left="747" w:right="3680"/>
      </w:pPr>
      <w:r>
        <w:rPr>
          <w:rFonts w:hint="eastAsia"/>
          <w:spacing w:val="-2"/>
        </w:rPr>
        <w:t>一、收入支出决算总体情况说明</w:t>
      </w:r>
      <w:r>
        <w:rPr>
          <w:rFonts w:hint="eastAsia"/>
        </w:rPr>
        <w:t>二、收入决算情况说明</w:t>
      </w:r>
    </w:p>
    <w:p w:rsidR="004113E6" w:rsidRDefault="00853DF8">
      <w:pPr>
        <w:pStyle w:val="a3"/>
        <w:spacing w:line="409" w:lineRule="exact"/>
        <w:ind w:left="747"/>
      </w:pPr>
      <w:r>
        <w:rPr>
          <w:rFonts w:hint="eastAsia"/>
          <w:w w:val="95"/>
        </w:rPr>
        <w:t>三、支出决算情况说明</w:t>
      </w:r>
    </w:p>
    <w:p w:rsidR="004113E6" w:rsidRDefault="00853DF8">
      <w:pPr>
        <w:pStyle w:val="a3"/>
        <w:spacing w:before="223"/>
        <w:ind w:left="747"/>
      </w:pPr>
      <w:r>
        <w:rPr>
          <w:rFonts w:hint="eastAsia"/>
        </w:rPr>
        <w:t>四、财政拨款收入支出决算总体情况说明</w:t>
      </w:r>
    </w:p>
    <w:p w:rsidR="004113E6" w:rsidRDefault="00853DF8">
      <w:pPr>
        <w:pStyle w:val="a3"/>
        <w:spacing w:before="224"/>
        <w:ind w:left="747"/>
      </w:pPr>
      <w:r>
        <w:rPr>
          <w:rFonts w:hint="eastAsia"/>
        </w:rPr>
        <w:t>五、一般公共预算财政拨款支出决算情况说明</w:t>
      </w:r>
    </w:p>
    <w:p w:rsidR="004113E6" w:rsidRDefault="00853DF8">
      <w:pPr>
        <w:pStyle w:val="a3"/>
        <w:spacing w:before="224"/>
        <w:ind w:left="747"/>
      </w:pPr>
      <w:r>
        <w:rPr>
          <w:rFonts w:hint="eastAsia"/>
        </w:rPr>
        <w:t>六、一般公共预算财政拨款基本支出决算情况说明</w:t>
      </w:r>
    </w:p>
    <w:p w:rsidR="004113E6" w:rsidRDefault="00853DF8">
      <w:pPr>
        <w:pStyle w:val="a3"/>
        <w:spacing w:before="224"/>
        <w:ind w:left="747"/>
      </w:pPr>
      <w:r>
        <w:rPr>
          <w:rFonts w:hint="eastAsia"/>
        </w:rPr>
        <w:t>七、一般公共预算财政拨款“三公”经费支出决算情况说</w:t>
      </w:r>
    </w:p>
    <w:p w:rsidR="004113E6" w:rsidRDefault="004113E6">
      <w:pPr>
        <w:pStyle w:val="a3"/>
        <w:spacing w:before="2"/>
        <w:rPr>
          <w:sz w:val="13"/>
        </w:rPr>
      </w:pPr>
    </w:p>
    <w:p w:rsidR="004113E6" w:rsidRDefault="00853DF8">
      <w:pPr>
        <w:pStyle w:val="a3"/>
        <w:spacing w:before="55"/>
        <w:ind w:left="106"/>
      </w:pPr>
      <w:r>
        <w:rPr>
          <w:rFonts w:hint="eastAsia"/>
          <w:w w:val="99"/>
        </w:rPr>
        <w:t>明</w:t>
      </w:r>
    </w:p>
    <w:p w:rsidR="004113E6" w:rsidRDefault="004113E6">
      <w:pPr>
        <w:sectPr w:rsidR="004113E6">
          <w:footerReference w:type="default" r:id="rId8"/>
          <w:pgSz w:w="11910" w:h="16840"/>
          <w:pgMar w:top="1480" w:right="1520" w:bottom="1160" w:left="1480" w:header="0" w:footer="975" w:gutter="0"/>
          <w:pgNumType w:start="1"/>
          <w:cols w:space="720"/>
        </w:sectPr>
      </w:pPr>
    </w:p>
    <w:p w:rsidR="004113E6" w:rsidRDefault="00853DF8">
      <w:pPr>
        <w:pStyle w:val="a3"/>
        <w:spacing w:before="33"/>
        <w:ind w:left="747"/>
      </w:pPr>
      <w:r>
        <w:rPr>
          <w:rFonts w:hint="eastAsia"/>
        </w:rPr>
        <w:lastRenderedPageBreak/>
        <w:t>八、预算绩效情况说明</w:t>
      </w:r>
    </w:p>
    <w:p w:rsidR="004113E6" w:rsidRDefault="00853DF8">
      <w:pPr>
        <w:pStyle w:val="a3"/>
        <w:spacing w:before="224" w:line="372" w:lineRule="auto"/>
        <w:ind w:left="747" w:right="1442"/>
      </w:pPr>
      <w:r>
        <w:rPr>
          <w:rFonts w:hint="eastAsia"/>
        </w:rPr>
        <w:t>九、政府性基金预算财政拨款支出决算情况说明十、机关运行经费支出情况说明</w:t>
      </w:r>
    </w:p>
    <w:p w:rsidR="004113E6" w:rsidRDefault="00853DF8">
      <w:pPr>
        <w:pStyle w:val="a3"/>
        <w:spacing w:line="372" w:lineRule="auto"/>
        <w:ind w:left="747" w:right="4000"/>
      </w:pPr>
      <w:r>
        <w:rPr>
          <w:rFonts w:hint="eastAsia"/>
        </w:rPr>
        <w:t>十一、政府采购支出情况说明十二、国有资产占用情况说明</w:t>
      </w:r>
    </w:p>
    <w:p w:rsidR="004113E6" w:rsidRDefault="00853DF8">
      <w:pPr>
        <w:pStyle w:val="a3"/>
        <w:tabs>
          <w:tab w:val="left" w:pos="2026"/>
        </w:tabs>
        <w:spacing w:line="409" w:lineRule="exact"/>
        <w:ind w:left="106"/>
      </w:pPr>
      <w:r>
        <w:rPr>
          <w:rFonts w:hint="eastAsia"/>
        </w:rPr>
        <w:t>第四部分</w:t>
      </w:r>
      <w:r>
        <w:tab/>
      </w:r>
      <w:r>
        <w:rPr>
          <w:rFonts w:hint="eastAsia"/>
        </w:rPr>
        <w:t>名词解释</w:t>
      </w:r>
    </w:p>
    <w:p w:rsidR="004113E6" w:rsidRDefault="004113E6">
      <w:pPr>
        <w:spacing w:line="409" w:lineRule="exact"/>
        <w:sectPr w:rsidR="004113E6">
          <w:pgSz w:w="11910" w:h="16840"/>
          <w:pgMar w:top="1500" w:right="1520" w:bottom="1160" w:left="1480" w:header="0" w:footer="975" w:gutter="0"/>
          <w:cols w:space="720"/>
        </w:sect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spacing w:before="11"/>
        <w:rPr>
          <w:sz w:val="27"/>
        </w:rPr>
      </w:pPr>
    </w:p>
    <w:p w:rsidR="004113E6" w:rsidRDefault="00853DF8">
      <w:pPr>
        <w:spacing w:before="38" w:line="266" w:lineRule="auto"/>
        <w:ind w:left="4033" w:right="579" w:hanging="3411"/>
        <w:rPr>
          <w:sz w:val="44"/>
        </w:rPr>
      </w:pPr>
      <w:r>
        <w:rPr>
          <w:rFonts w:hint="eastAsia"/>
          <w:sz w:val="44"/>
        </w:rPr>
        <w:t>第一部分</w:t>
      </w:r>
      <w:r>
        <w:rPr>
          <w:sz w:val="44"/>
        </w:rPr>
        <w:t xml:space="preserve"> </w:t>
      </w:r>
      <w:r>
        <w:rPr>
          <w:rFonts w:hint="eastAsia"/>
          <w:sz w:val="44"/>
        </w:rPr>
        <w:t>舞阳县卫生健康委员会</w:t>
      </w:r>
    </w:p>
    <w:p w:rsidR="004113E6" w:rsidRDefault="00853DF8">
      <w:pPr>
        <w:spacing w:before="38" w:line="266" w:lineRule="auto"/>
        <w:ind w:left="4033" w:right="579" w:hanging="3411"/>
        <w:jc w:val="center"/>
        <w:rPr>
          <w:sz w:val="44"/>
        </w:rPr>
      </w:pPr>
      <w:r>
        <w:rPr>
          <w:rFonts w:hint="eastAsia"/>
          <w:sz w:val="44"/>
        </w:rPr>
        <w:t>概况</w:t>
      </w:r>
    </w:p>
    <w:p w:rsidR="004113E6" w:rsidRDefault="004113E6">
      <w:pPr>
        <w:spacing w:line="266" w:lineRule="auto"/>
        <w:rPr>
          <w:sz w:val="44"/>
        </w:rPr>
        <w:sectPr w:rsidR="004113E6">
          <w:footerReference w:type="default" r:id="rId9"/>
          <w:pgSz w:w="11910" w:h="16840"/>
          <w:pgMar w:top="1580" w:right="1520" w:bottom="900" w:left="1480" w:header="0" w:footer="703" w:gutter="0"/>
          <w:pgNumType w:start="3"/>
          <w:cols w:space="720"/>
        </w:sectPr>
      </w:pPr>
    </w:p>
    <w:p w:rsidR="004113E6" w:rsidRDefault="00853DF8">
      <w:pPr>
        <w:pStyle w:val="a3"/>
        <w:spacing w:before="26"/>
        <w:ind w:left="961"/>
      </w:pPr>
      <w:r>
        <w:rPr>
          <w:rFonts w:hint="eastAsia"/>
        </w:rPr>
        <w:lastRenderedPageBreak/>
        <w:t>一、部门职责</w:t>
      </w:r>
    </w:p>
    <w:p w:rsidR="004113E6" w:rsidRDefault="00853DF8">
      <w:pPr>
        <w:pStyle w:val="a3"/>
        <w:spacing w:before="238" w:line="328" w:lineRule="auto"/>
        <w:ind w:left="320" w:right="276" w:firstLine="626"/>
        <w:jc w:val="both"/>
      </w:pPr>
      <w:r>
        <w:rPr>
          <w:rFonts w:hint="eastAsia"/>
        </w:rPr>
        <w:t>舞阳县卫生健康委员会（以下简称舞阳县卫健委）</w:t>
      </w:r>
      <w:r>
        <w:rPr>
          <w:rFonts w:hint="eastAsia"/>
          <w:spacing w:val="-5"/>
        </w:rPr>
        <w:t>内设</w:t>
      </w:r>
      <w:r>
        <w:rPr>
          <w:rFonts w:hint="eastAsia"/>
          <w:spacing w:val="-11"/>
        </w:rPr>
        <w:t>机构有办公室</w:t>
      </w:r>
      <w:r>
        <w:rPr>
          <w:rFonts w:hint="eastAsia"/>
        </w:rPr>
        <w:t>（</w:t>
      </w:r>
      <w:r>
        <w:rPr>
          <w:rFonts w:hint="eastAsia"/>
          <w:spacing w:val="-8"/>
        </w:rPr>
        <w:t>信访稳定办公室、财务股</w:t>
      </w:r>
      <w:r>
        <w:rPr>
          <w:rFonts w:hint="eastAsia"/>
          <w:spacing w:val="-65"/>
        </w:rPr>
        <w:t>）</w:t>
      </w:r>
      <w:r>
        <w:rPr>
          <w:rFonts w:hint="eastAsia"/>
          <w:spacing w:val="-24"/>
        </w:rPr>
        <w:t>、党建办公室</w:t>
      </w:r>
      <w:r>
        <w:rPr>
          <w:rFonts w:hint="eastAsia"/>
        </w:rPr>
        <w:t>（</w:t>
      </w:r>
      <w:r>
        <w:rPr>
          <w:rFonts w:hint="eastAsia"/>
          <w:spacing w:val="-13"/>
        </w:rPr>
        <w:t>行</w:t>
      </w:r>
      <w:r>
        <w:rPr>
          <w:rFonts w:hint="eastAsia"/>
        </w:rPr>
        <w:t>业作风建设办公室、人事股</w:t>
      </w:r>
      <w:r>
        <w:rPr>
          <w:rFonts w:hint="eastAsia"/>
          <w:spacing w:val="-3"/>
        </w:rPr>
        <w:t>）、规划与信息宣传股、法规监</w:t>
      </w:r>
      <w:r>
        <w:rPr>
          <w:rFonts w:hint="eastAsia"/>
          <w:spacing w:val="-1"/>
        </w:rPr>
        <w:t>督和职业健康股、疾病预防控制股</w:t>
      </w:r>
      <w:r>
        <w:rPr>
          <w:rFonts w:hint="eastAsia"/>
        </w:rPr>
        <w:t>（卫生应急办公室</w:t>
      </w:r>
      <w:r>
        <w:rPr>
          <w:rFonts w:hint="eastAsia"/>
          <w:spacing w:val="-3"/>
        </w:rPr>
        <w:t>）</w:t>
      </w:r>
      <w:r>
        <w:rPr>
          <w:rFonts w:hint="eastAsia"/>
          <w:spacing w:val="-8"/>
        </w:rPr>
        <w:t>、医</w:t>
      </w:r>
      <w:r>
        <w:rPr>
          <w:rFonts w:hint="eastAsia"/>
          <w:spacing w:val="-1"/>
        </w:rPr>
        <w:t>政医管股</w:t>
      </w:r>
      <w:r>
        <w:rPr>
          <w:rFonts w:hint="eastAsia"/>
        </w:rPr>
        <w:t>（</w:t>
      </w:r>
      <w:r>
        <w:rPr>
          <w:rFonts w:hint="eastAsia"/>
          <w:spacing w:val="-3"/>
        </w:rPr>
        <w:t>行政审批服务股、中医股、药物政策与基本药物</w:t>
      </w:r>
      <w:r>
        <w:rPr>
          <w:rFonts w:hint="eastAsia"/>
        </w:rPr>
        <w:t>制度股</w:t>
      </w:r>
      <w:r>
        <w:rPr>
          <w:rFonts w:hint="eastAsia"/>
          <w:spacing w:val="-3"/>
        </w:rPr>
        <w:t>）、基层卫生健康股、妇幼健康股</w:t>
      </w:r>
      <w:r>
        <w:rPr>
          <w:rFonts w:hint="eastAsia"/>
        </w:rPr>
        <w:t>（</w:t>
      </w:r>
      <w:r>
        <w:rPr>
          <w:rFonts w:hint="eastAsia"/>
          <w:spacing w:val="-2"/>
        </w:rPr>
        <w:t>人口监测家庭发展股、老龄健康股</w:t>
      </w:r>
      <w:r>
        <w:rPr>
          <w:rFonts w:hint="eastAsia"/>
          <w:spacing w:val="-4"/>
        </w:rPr>
        <w:t>）</w:t>
      </w:r>
      <w:r>
        <w:rPr>
          <w:rFonts w:hint="eastAsia"/>
          <w:spacing w:val="-3"/>
        </w:rPr>
        <w:t>、设置中共舞阳县卫生健康委员</w:t>
      </w:r>
      <w:r>
        <w:rPr>
          <w:rFonts w:hint="eastAsia"/>
          <w:spacing w:val="-4"/>
        </w:rPr>
        <w:t>会纪律检查委员会，为县纪委、监察局派驻机构，负责机关</w:t>
      </w:r>
      <w:r>
        <w:rPr>
          <w:rFonts w:hint="eastAsia"/>
          <w:spacing w:val="-2"/>
        </w:rPr>
        <w:t>及所属单位纪检监察工作。作为县政府的组成部门。主要承担以下职能：</w:t>
      </w:r>
    </w:p>
    <w:p w:rsidR="004113E6" w:rsidRDefault="00853DF8">
      <w:pPr>
        <w:pStyle w:val="a3"/>
        <w:spacing w:line="393" w:lineRule="exact"/>
        <w:ind w:left="961"/>
      </w:pPr>
      <w:r>
        <w:rPr>
          <w:rFonts w:hint="eastAsia"/>
        </w:rPr>
        <w:t>（一）贯彻执行国家、省、市卫生健康事业发展法律法</w:t>
      </w:r>
    </w:p>
    <w:p w:rsidR="004113E6" w:rsidRDefault="00853DF8">
      <w:pPr>
        <w:pStyle w:val="a3"/>
        <w:spacing w:before="152" w:line="328" w:lineRule="auto"/>
        <w:ind w:left="320" w:right="276"/>
        <w:jc w:val="both"/>
      </w:pPr>
      <w:r>
        <w:rPr>
          <w:rFonts w:hint="eastAsia"/>
          <w:spacing w:val="-2"/>
        </w:rPr>
        <w:t>规、政策、规划，负责起草全县卫生健康、中医药事业发展</w:t>
      </w:r>
      <w:r>
        <w:rPr>
          <w:rFonts w:hint="eastAsia"/>
          <w:spacing w:val="-3"/>
        </w:rPr>
        <w:t>的政策意见、规划和规章草案。统筹规划全县卫生健康资源</w:t>
      </w:r>
      <w:r>
        <w:rPr>
          <w:rFonts w:hint="eastAsia"/>
          <w:spacing w:val="-5"/>
        </w:rPr>
        <w:t>配置，指导全县区域卫生健康规划编制和实施。拟定推进全</w:t>
      </w:r>
      <w:r>
        <w:rPr>
          <w:rFonts w:hint="eastAsia"/>
          <w:spacing w:val="-7"/>
        </w:rPr>
        <w:t>县卫生健康基本公共服务均等化、普惠化、便捷化和公共资</w:t>
      </w:r>
      <w:r>
        <w:rPr>
          <w:rFonts w:hint="eastAsia"/>
        </w:rPr>
        <w:t>源向基层延伸等政策措施并组织实施。</w:t>
      </w:r>
    </w:p>
    <w:p w:rsidR="004113E6" w:rsidRDefault="00853DF8">
      <w:pPr>
        <w:pStyle w:val="a3"/>
        <w:spacing w:line="328" w:lineRule="auto"/>
        <w:ind w:left="320" w:right="276" w:firstLine="640"/>
        <w:jc w:val="both"/>
      </w:pPr>
      <w:r>
        <w:rPr>
          <w:rFonts w:hint="eastAsia"/>
        </w:rPr>
        <w:t>（二</w:t>
      </w:r>
      <w:r>
        <w:rPr>
          <w:rFonts w:hint="eastAsia"/>
          <w:spacing w:val="-8"/>
        </w:rPr>
        <w:t>）</w:t>
      </w:r>
      <w:r>
        <w:rPr>
          <w:rFonts w:hint="eastAsia"/>
          <w:spacing w:val="-1"/>
        </w:rPr>
        <w:t>协调推进深化医药卫生体制改革，研究提出全县</w:t>
      </w:r>
      <w:r>
        <w:rPr>
          <w:rFonts w:hint="eastAsia"/>
          <w:spacing w:val="-4"/>
        </w:rPr>
        <w:t>深化医药卫生体制改革重大政策、措施的建议。组织深化公</w:t>
      </w:r>
      <w:r>
        <w:rPr>
          <w:rFonts w:hint="eastAsia"/>
          <w:spacing w:val="-3"/>
        </w:rPr>
        <w:t>立医院综合改革。推进管办分离，健全现代医药医院管理制</w:t>
      </w:r>
      <w:r>
        <w:rPr>
          <w:rFonts w:hint="eastAsia"/>
          <w:spacing w:val="-5"/>
        </w:rPr>
        <w:t>度，组织实施国家及省市推动卫生健康公共服务提供主体多</w:t>
      </w:r>
      <w:r>
        <w:rPr>
          <w:rFonts w:hint="eastAsia"/>
          <w:spacing w:val="-4"/>
        </w:rPr>
        <w:t>元化、提供方式多样化的政策措施，提出医疗服务和药品价格政策的建议。</w:t>
      </w:r>
    </w:p>
    <w:p w:rsidR="004113E6" w:rsidRDefault="00853DF8">
      <w:pPr>
        <w:pStyle w:val="a3"/>
        <w:spacing w:line="400" w:lineRule="exact"/>
        <w:ind w:left="961"/>
      </w:pPr>
      <w:r>
        <w:rPr>
          <w:rFonts w:hint="eastAsia"/>
        </w:rPr>
        <w:t>（三）拟订并组织落实全县疾病预防控制规划、免疫规</w:t>
      </w:r>
    </w:p>
    <w:p w:rsidR="004113E6" w:rsidRDefault="004113E6">
      <w:pPr>
        <w:spacing w:line="400" w:lineRule="exact"/>
        <w:sectPr w:rsidR="004113E6">
          <w:pgSz w:w="11910" w:h="16840"/>
          <w:pgMar w:top="1500" w:right="1520" w:bottom="900" w:left="1480" w:header="0" w:footer="703" w:gutter="0"/>
          <w:cols w:space="720"/>
        </w:sectPr>
      </w:pPr>
    </w:p>
    <w:p w:rsidR="004113E6" w:rsidRDefault="00853DF8">
      <w:pPr>
        <w:pStyle w:val="a3"/>
        <w:spacing w:before="30" w:line="328" w:lineRule="auto"/>
        <w:ind w:left="320" w:right="278"/>
        <w:jc w:val="both"/>
      </w:pPr>
      <w:r>
        <w:rPr>
          <w:rFonts w:hint="eastAsia"/>
          <w:spacing w:val="-2"/>
        </w:rPr>
        <w:lastRenderedPageBreak/>
        <w:t>划以及严重危害人民健康公共卫生问题的干预措施、负责卫</w:t>
      </w:r>
      <w:r>
        <w:rPr>
          <w:rFonts w:hint="eastAsia"/>
          <w:spacing w:val="-4"/>
        </w:rPr>
        <w:t>生应急工作，组织指导突发公共卫生事件的预防控制和各类</w:t>
      </w:r>
      <w:r>
        <w:rPr>
          <w:rFonts w:hint="eastAsia"/>
          <w:spacing w:val="-3"/>
        </w:rPr>
        <w:t>突发公共事件的医疗卫生救援。根据授权发布法定报告传染</w:t>
      </w:r>
      <w:r>
        <w:rPr>
          <w:rFonts w:hint="eastAsia"/>
        </w:rPr>
        <w:t>病疫情信息、突发公共卫生时间应急处置信息。</w:t>
      </w:r>
    </w:p>
    <w:p w:rsidR="004113E6" w:rsidRDefault="00853DF8">
      <w:pPr>
        <w:pStyle w:val="a3"/>
        <w:spacing w:line="328" w:lineRule="auto"/>
        <w:ind w:left="320" w:right="280" w:firstLine="640"/>
        <w:jc w:val="both"/>
      </w:pPr>
      <w:r>
        <w:rPr>
          <w:rFonts w:hint="eastAsia"/>
        </w:rPr>
        <w:t>（四</w:t>
      </w:r>
      <w:r>
        <w:rPr>
          <w:rFonts w:hint="eastAsia"/>
          <w:spacing w:val="-8"/>
        </w:rPr>
        <w:t>）</w:t>
      </w:r>
      <w:r>
        <w:rPr>
          <w:rFonts w:hint="eastAsia"/>
          <w:spacing w:val="-2"/>
        </w:rPr>
        <w:t>拟订并协调落实应对人口老龄化政策措施，负责</w:t>
      </w:r>
      <w:r>
        <w:rPr>
          <w:rFonts w:hint="eastAsia"/>
        </w:rPr>
        <w:t>推进老年健康服务体系建设和医养结合工作。</w:t>
      </w:r>
    </w:p>
    <w:p w:rsidR="004113E6" w:rsidRDefault="00853DF8">
      <w:pPr>
        <w:pStyle w:val="a3"/>
        <w:spacing w:line="328" w:lineRule="auto"/>
        <w:ind w:left="320" w:right="277" w:firstLine="640"/>
        <w:jc w:val="both"/>
      </w:pPr>
      <w:r>
        <w:rPr>
          <w:rFonts w:hint="eastAsia"/>
        </w:rPr>
        <w:t>（五</w:t>
      </w:r>
      <w:r>
        <w:rPr>
          <w:rFonts w:hint="eastAsia"/>
          <w:spacing w:val="-8"/>
        </w:rPr>
        <w:t>）</w:t>
      </w:r>
      <w:r>
        <w:rPr>
          <w:rFonts w:hint="eastAsia"/>
          <w:spacing w:val="-1"/>
        </w:rPr>
        <w:t>贯彻落实国家药物政策和国家基本药物制度，开</w:t>
      </w:r>
      <w:r>
        <w:rPr>
          <w:rFonts w:hint="eastAsia"/>
          <w:spacing w:val="-4"/>
        </w:rPr>
        <w:t>展药品使用监测、临床综合评价和短缺药品预警。组织开展</w:t>
      </w:r>
      <w:r>
        <w:rPr>
          <w:rFonts w:hint="eastAsia"/>
          <w:spacing w:val="-3"/>
        </w:rPr>
        <w:t>食品安全风险监测评估，贯彻执行食品安全地方标准，依法</w:t>
      </w:r>
      <w:r>
        <w:rPr>
          <w:rFonts w:hint="eastAsia"/>
          <w:spacing w:val="-2"/>
        </w:rPr>
        <w:t>开展食品安全企业标准备案工作，为食源性疾病及食品安全</w:t>
      </w:r>
      <w:r>
        <w:rPr>
          <w:rFonts w:hint="eastAsia"/>
        </w:rPr>
        <w:t>事故有关的流行病学调查提供技术支持。</w:t>
      </w:r>
    </w:p>
    <w:p w:rsidR="004113E6" w:rsidRDefault="00853DF8">
      <w:pPr>
        <w:pStyle w:val="a3"/>
        <w:spacing w:line="326" w:lineRule="auto"/>
        <w:ind w:left="320" w:right="120" w:firstLine="640"/>
        <w:jc w:val="both"/>
      </w:pPr>
      <w:r>
        <w:rPr>
          <w:rFonts w:hint="eastAsia"/>
        </w:rPr>
        <w:t>（六</w:t>
      </w:r>
      <w:r>
        <w:rPr>
          <w:rFonts w:hint="eastAsia"/>
          <w:spacing w:val="-5"/>
        </w:rPr>
        <w:t>）</w:t>
      </w:r>
      <w:r>
        <w:rPr>
          <w:rFonts w:hint="eastAsia"/>
          <w:spacing w:val="-2"/>
        </w:rPr>
        <w:t>负责职责范围内的职业卫生、放射卫生、环境卫</w:t>
      </w:r>
      <w:r>
        <w:rPr>
          <w:rFonts w:hint="eastAsia"/>
          <w:spacing w:val="-5"/>
        </w:rPr>
        <w:t>生、学校卫生、公共场所卫生、饮用水卫生等公共卫生的监</w:t>
      </w:r>
      <w:r>
        <w:rPr>
          <w:rFonts w:hint="eastAsia"/>
          <w:spacing w:val="-15"/>
        </w:rPr>
        <w:t>督管理，负责传染病防治监督，健全卫生健康综合监督体系。</w:t>
      </w:r>
    </w:p>
    <w:p w:rsidR="004113E6" w:rsidRDefault="00853DF8">
      <w:pPr>
        <w:pStyle w:val="a3"/>
        <w:spacing w:line="328" w:lineRule="auto"/>
        <w:ind w:left="320" w:right="266" w:firstLine="640"/>
        <w:jc w:val="both"/>
      </w:pPr>
      <w:r>
        <w:rPr>
          <w:rFonts w:hint="eastAsia"/>
        </w:rPr>
        <w:t>（七</w:t>
      </w:r>
      <w:r>
        <w:rPr>
          <w:rFonts w:hint="eastAsia"/>
          <w:spacing w:val="-5"/>
        </w:rPr>
        <w:t>）</w:t>
      </w:r>
      <w:r>
        <w:rPr>
          <w:rFonts w:hint="eastAsia"/>
          <w:spacing w:val="-2"/>
        </w:rPr>
        <w:t>拟订全县医疗机构、医疗服务行业、采供血机构</w:t>
      </w:r>
      <w:r>
        <w:rPr>
          <w:rFonts w:hint="eastAsia"/>
          <w:spacing w:val="-3"/>
        </w:rPr>
        <w:t>管理办法并监督实施，建立医疗服务评价和监督管理体系。</w:t>
      </w:r>
      <w:r>
        <w:rPr>
          <w:rFonts w:hint="eastAsia"/>
          <w:spacing w:val="10"/>
          <w:w w:val="95"/>
        </w:rPr>
        <w:t>会同有关部门贯彻执行国家卫生健康专业技术人员资格标</w:t>
      </w:r>
      <w:r>
        <w:rPr>
          <w:spacing w:val="10"/>
          <w:w w:val="95"/>
        </w:rPr>
        <w:t xml:space="preserve"> </w:t>
      </w:r>
      <w:r>
        <w:rPr>
          <w:rFonts w:hint="eastAsia"/>
          <w:spacing w:val="-1"/>
        </w:rPr>
        <w:t>准、拟定医疗服务规范、标准和卫生健康专业技术人员执业规则、服务规范并组织实施。</w:t>
      </w:r>
    </w:p>
    <w:p w:rsidR="004113E6" w:rsidRDefault="00853DF8">
      <w:pPr>
        <w:pStyle w:val="a3"/>
        <w:spacing w:line="328" w:lineRule="auto"/>
        <w:ind w:left="320" w:right="281" w:firstLine="640"/>
        <w:jc w:val="both"/>
      </w:pPr>
      <w:r>
        <w:rPr>
          <w:rFonts w:hint="eastAsia"/>
        </w:rPr>
        <w:t>（八</w:t>
      </w:r>
      <w:r>
        <w:rPr>
          <w:rFonts w:hint="eastAsia"/>
          <w:spacing w:val="-8"/>
        </w:rPr>
        <w:t>）</w:t>
      </w:r>
      <w:r>
        <w:rPr>
          <w:rFonts w:hint="eastAsia"/>
          <w:spacing w:val="-2"/>
        </w:rPr>
        <w:t>负责计划生育管理和服务工作，开展人口监测预</w:t>
      </w:r>
      <w:r>
        <w:rPr>
          <w:rFonts w:hint="eastAsia"/>
          <w:spacing w:val="-5"/>
        </w:rPr>
        <w:t>警，研究提出人口与家庭发展相关政策建议，贯彻落实计划</w:t>
      </w:r>
      <w:r>
        <w:rPr>
          <w:rFonts w:hint="eastAsia"/>
        </w:rPr>
        <w:t>生育政策。</w:t>
      </w:r>
    </w:p>
    <w:p w:rsidR="004113E6" w:rsidRDefault="00853DF8">
      <w:pPr>
        <w:pStyle w:val="a3"/>
        <w:spacing w:line="328" w:lineRule="auto"/>
        <w:ind w:left="320" w:right="280" w:firstLine="640"/>
        <w:jc w:val="both"/>
      </w:pPr>
      <w:r>
        <w:rPr>
          <w:rFonts w:hint="eastAsia"/>
        </w:rPr>
        <w:t>（九</w:t>
      </w:r>
      <w:r>
        <w:rPr>
          <w:rFonts w:hint="eastAsia"/>
          <w:spacing w:val="-5"/>
        </w:rPr>
        <w:t>）</w:t>
      </w:r>
      <w:r>
        <w:rPr>
          <w:rFonts w:hint="eastAsia"/>
          <w:spacing w:val="-3"/>
        </w:rPr>
        <w:t>指导基层医疗卫生、妇幼健康服务体系建设，加</w:t>
      </w:r>
      <w:r>
        <w:rPr>
          <w:rFonts w:hint="eastAsia"/>
        </w:rPr>
        <w:t>强全科医生队伍建设。推进卫生健康科技创新发展。</w:t>
      </w:r>
    </w:p>
    <w:p w:rsidR="004113E6" w:rsidRDefault="004113E6">
      <w:pPr>
        <w:spacing w:line="328" w:lineRule="auto"/>
        <w:jc w:val="both"/>
        <w:sectPr w:rsidR="004113E6">
          <w:pgSz w:w="11910" w:h="16840"/>
          <w:pgMar w:top="1520" w:right="1520" w:bottom="900" w:left="1480" w:header="0" w:footer="703" w:gutter="0"/>
          <w:cols w:space="720"/>
        </w:sectPr>
      </w:pPr>
    </w:p>
    <w:p w:rsidR="004113E6" w:rsidRDefault="00853DF8">
      <w:pPr>
        <w:pStyle w:val="a3"/>
        <w:spacing w:before="30"/>
        <w:ind w:left="961"/>
      </w:pPr>
      <w:r>
        <w:rPr>
          <w:rFonts w:hint="eastAsia"/>
        </w:rPr>
        <w:lastRenderedPageBreak/>
        <w:t>（十）负责重要会议与重大活动的医疗卫生保障工作。</w:t>
      </w:r>
    </w:p>
    <w:p w:rsidR="004113E6" w:rsidRDefault="00853DF8">
      <w:pPr>
        <w:pStyle w:val="a3"/>
        <w:spacing w:before="150" w:line="328" w:lineRule="auto"/>
        <w:ind w:left="320" w:right="235" w:firstLine="640"/>
      </w:pPr>
      <w:r>
        <w:rPr>
          <w:rFonts w:hint="eastAsia"/>
        </w:rPr>
        <w:t>（十一）负责中医管理工作，拟定全县中医药事业中长期发展规划。</w:t>
      </w:r>
    </w:p>
    <w:p w:rsidR="004113E6" w:rsidRDefault="00853DF8">
      <w:pPr>
        <w:pStyle w:val="a3"/>
        <w:spacing w:line="326" w:lineRule="auto"/>
        <w:ind w:left="320" w:right="266" w:firstLine="640"/>
      </w:pPr>
      <w:r>
        <w:rPr>
          <w:rFonts w:hint="eastAsia"/>
        </w:rPr>
        <w:t>（十二）承担县爱国卫生运动指导服务中心日常工作，</w:t>
      </w:r>
      <w:r>
        <w:t xml:space="preserve"> </w:t>
      </w:r>
      <w:r>
        <w:rPr>
          <w:rFonts w:hint="eastAsia"/>
        </w:rPr>
        <w:t>县爱国卫生运动指导服务中心设在县卫生健康委员会。</w:t>
      </w:r>
    </w:p>
    <w:p w:rsidR="004113E6" w:rsidRDefault="00853DF8">
      <w:pPr>
        <w:pStyle w:val="a3"/>
        <w:spacing w:before="3" w:line="326" w:lineRule="auto"/>
        <w:ind w:left="320" w:right="279" w:firstLine="640"/>
        <w:jc w:val="both"/>
      </w:pPr>
      <w:r>
        <w:rPr>
          <w:rFonts w:hint="eastAsia"/>
        </w:rPr>
        <w:t>（十三</w:t>
      </w:r>
      <w:r>
        <w:rPr>
          <w:rFonts w:hint="eastAsia"/>
          <w:spacing w:val="-5"/>
        </w:rPr>
        <w:t>）</w:t>
      </w:r>
      <w:r>
        <w:rPr>
          <w:rFonts w:hint="eastAsia"/>
          <w:spacing w:val="-2"/>
        </w:rPr>
        <w:t>承担县防治艾滋病工作委员会、县老龄工作委</w:t>
      </w:r>
      <w:r>
        <w:rPr>
          <w:rFonts w:hint="eastAsia"/>
          <w:spacing w:val="-5"/>
        </w:rPr>
        <w:t>员会、县人口和计划生育工作领导小组日常工作，指导舞阳</w:t>
      </w:r>
      <w:r>
        <w:rPr>
          <w:rFonts w:hint="eastAsia"/>
        </w:rPr>
        <w:t>县计划生育协会业务工作。</w:t>
      </w:r>
    </w:p>
    <w:p w:rsidR="004113E6" w:rsidRDefault="00853DF8">
      <w:pPr>
        <w:pStyle w:val="a3"/>
        <w:spacing w:before="7"/>
        <w:ind w:left="961"/>
      </w:pPr>
      <w:r>
        <w:rPr>
          <w:rFonts w:hint="eastAsia"/>
        </w:rPr>
        <w:t>（十四）完成县委、县政府交办的其他任务。</w:t>
      </w:r>
    </w:p>
    <w:p w:rsidR="004113E6" w:rsidRDefault="00853DF8">
      <w:pPr>
        <w:pStyle w:val="a3"/>
        <w:spacing w:before="126"/>
        <w:ind w:left="961"/>
      </w:pPr>
      <w:r>
        <w:rPr>
          <w:rFonts w:hint="eastAsia"/>
        </w:rPr>
        <w:t>二、机构设置</w:t>
      </w:r>
    </w:p>
    <w:p w:rsidR="004113E6" w:rsidRDefault="00853DF8">
      <w:pPr>
        <w:pStyle w:val="a3"/>
        <w:spacing w:before="214" w:line="364" w:lineRule="auto"/>
        <w:ind w:left="320" w:right="117" w:firstLine="640"/>
      </w:pPr>
      <w:r>
        <w:rPr>
          <w:rFonts w:hint="eastAsia"/>
          <w:spacing w:val="-18"/>
        </w:rPr>
        <w:t>舞阳县卫生健康委员会内设机构八个，包括：办公室</w:t>
      </w:r>
      <w:r>
        <w:rPr>
          <w:rFonts w:hint="eastAsia"/>
        </w:rPr>
        <w:t>（信</w:t>
      </w:r>
      <w:r>
        <w:rPr>
          <w:rFonts w:hint="eastAsia"/>
          <w:spacing w:val="-1"/>
        </w:rPr>
        <w:t>访稳定办公室、财务股</w:t>
      </w:r>
      <w:r>
        <w:rPr>
          <w:rFonts w:hint="eastAsia"/>
          <w:spacing w:val="-3"/>
        </w:rPr>
        <w:t>）、党建办公室</w:t>
      </w:r>
      <w:r>
        <w:rPr>
          <w:rFonts w:hint="eastAsia"/>
        </w:rPr>
        <w:t>（行业作风建设办公</w:t>
      </w:r>
      <w:r>
        <w:rPr>
          <w:rFonts w:hint="eastAsia"/>
          <w:spacing w:val="-10"/>
        </w:rPr>
        <w:t>室、人事股</w:t>
      </w:r>
      <w:r>
        <w:rPr>
          <w:rFonts w:hint="eastAsia"/>
          <w:spacing w:val="-44"/>
        </w:rPr>
        <w:t>）</w:t>
      </w:r>
      <w:r>
        <w:rPr>
          <w:rFonts w:hint="eastAsia"/>
          <w:spacing w:val="-10"/>
        </w:rPr>
        <w:t>、规划与信息宣传股、法规监督和职业健康股、</w:t>
      </w:r>
      <w:r>
        <w:rPr>
          <w:rFonts w:hint="eastAsia"/>
          <w:spacing w:val="-9"/>
        </w:rPr>
        <w:t>疾病预防控制股</w:t>
      </w:r>
      <w:r>
        <w:rPr>
          <w:rFonts w:hint="eastAsia"/>
        </w:rPr>
        <w:t>（卫生应急办公室</w:t>
      </w:r>
      <w:r>
        <w:rPr>
          <w:rFonts w:hint="eastAsia"/>
          <w:spacing w:val="-3"/>
        </w:rPr>
        <w:t>）、医政医管股</w:t>
      </w:r>
      <w:r>
        <w:rPr>
          <w:rFonts w:hint="eastAsia"/>
        </w:rPr>
        <w:t>（行政审批服务股、中医股、药物政策与基本药物制度股</w:t>
      </w:r>
      <w:r>
        <w:rPr>
          <w:rFonts w:hint="eastAsia"/>
          <w:spacing w:val="-3"/>
        </w:rPr>
        <w:t>）</w:t>
      </w:r>
      <w:r>
        <w:rPr>
          <w:rFonts w:hint="eastAsia"/>
          <w:spacing w:val="-2"/>
        </w:rPr>
        <w:t>、基层卫</w:t>
      </w:r>
      <w:r>
        <w:rPr>
          <w:rFonts w:hint="eastAsia"/>
          <w:spacing w:val="-26"/>
        </w:rPr>
        <w:t>生健康股、妇幼健康股</w:t>
      </w:r>
      <w:r>
        <w:rPr>
          <w:rFonts w:hint="eastAsia"/>
        </w:rPr>
        <w:t>（</w:t>
      </w:r>
      <w:r>
        <w:rPr>
          <w:rFonts w:hint="eastAsia"/>
          <w:spacing w:val="-11"/>
        </w:rPr>
        <w:t>人口监测家庭发展股、老龄健康股</w:t>
      </w:r>
      <w:r>
        <w:rPr>
          <w:rFonts w:hint="eastAsia"/>
          <w:spacing w:val="-121"/>
        </w:rPr>
        <w:t>）</w:t>
      </w:r>
      <w:r>
        <w:rPr>
          <w:rFonts w:hint="eastAsia"/>
          <w:spacing w:val="-15"/>
        </w:rPr>
        <w:t>。</w:t>
      </w:r>
    </w:p>
    <w:p w:rsidR="004113E6" w:rsidRDefault="00853DF8">
      <w:pPr>
        <w:pStyle w:val="a3"/>
        <w:spacing w:before="5" w:line="364" w:lineRule="auto"/>
        <w:ind w:left="320" w:right="233" w:firstLine="640"/>
      </w:pPr>
      <w:r>
        <w:rPr>
          <w:rFonts w:hint="eastAsia"/>
        </w:rPr>
        <w:t>从决算单位构成看，舞阳县卫生健康委员会部门决算包括：本级决算、所属单位决算。</w:t>
      </w:r>
    </w:p>
    <w:p w:rsidR="004113E6" w:rsidRDefault="00853DF8">
      <w:pPr>
        <w:pStyle w:val="a3"/>
        <w:spacing w:before="2"/>
        <w:ind w:left="961"/>
      </w:pPr>
      <w:r>
        <w:rPr>
          <w:rFonts w:hint="eastAsia"/>
        </w:rPr>
        <w:t>纳入本部门</w:t>
      </w:r>
      <w:r>
        <w:t xml:space="preserve"> 2019 </w:t>
      </w:r>
      <w:r>
        <w:rPr>
          <w:rFonts w:hint="eastAsia"/>
        </w:rPr>
        <w:t>年度部门决算编制范围的单位共</w:t>
      </w:r>
      <w:r>
        <w:t xml:space="preserve"> 26</w:t>
      </w:r>
    </w:p>
    <w:p w:rsidR="004113E6" w:rsidRDefault="00853DF8">
      <w:pPr>
        <w:pStyle w:val="a3"/>
        <w:spacing w:before="213"/>
        <w:ind w:left="223" w:right="2887"/>
        <w:jc w:val="center"/>
      </w:pPr>
      <w:r>
        <w:rPr>
          <w:rFonts w:hint="eastAsia"/>
        </w:rPr>
        <w:t>个，其中二级预算单位</w:t>
      </w:r>
      <w:r>
        <w:t xml:space="preserve"> 25 </w:t>
      </w:r>
      <w:r>
        <w:rPr>
          <w:rFonts w:hint="eastAsia"/>
        </w:rPr>
        <w:t>个，具体是：</w:t>
      </w:r>
    </w:p>
    <w:p w:rsidR="004113E6" w:rsidRDefault="00853DF8">
      <w:pPr>
        <w:pStyle w:val="a3"/>
        <w:spacing w:before="239"/>
        <w:ind w:left="961"/>
      </w:pPr>
      <w:r>
        <w:t>1</w:t>
      </w:r>
      <w:r>
        <w:rPr>
          <w:rFonts w:hint="eastAsia"/>
        </w:rPr>
        <w:t>、舞阳县卫生健康委员会本级</w:t>
      </w:r>
    </w:p>
    <w:p w:rsidR="004113E6" w:rsidRDefault="00853DF8">
      <w:pPr>
        <w:pStyle w:val="a3"/>
        <w:spacing w:before="149"/>
        <w:ind w:left="961"/>
      </w:pPr>
      <w:r>
        <w:t>2</w:t>
      </w:r>
      <w:r>
        <w:rPr>
          <w:rFonts w:hint="eastAsia"/>
        </w:rPr>
        <w:t>、舞阳县人民医院</w:t>
      </w:r>
    </w:p>
    <w:p w:rsidR="004113E6" w:rsidRDefault="00853DF8">
      <w:pPr>
        <w:pStyle w:val="a3"/>
        <w:spacing w:before="152"/>
        <w:ind w:left="961"/>
      </w:pPr>
      <w:r>
        <w:t>3</w:t>
      </w:r>
      <w:r>
        <w:rPr>
          <w:rFonts w:hint="eastAsia"/>
        </w:rPr>
        <w:t>、舞阳县中医院</w:t>
      </w:r>
    </w:p>
    <w:p w:rsidR="004113E6" w:rsidRDefault="004113E6">
      <w:pPr>
        <w:sectPr w:rsidR="004113E6">
          <w:pgSz w:w="11910" w:h="16840"/>
          <w:pgMar w:top="1520" w:right="1520" w:bottom="900" w:left="1480" w:header="0" w:footer="703" w:gutter="0"/>
          <w:cols w:space="720"/>
        </w:sectPr>
      </w:pPr>
    </w:p>
    <w:p w:rsidR="004113E6" w:rsidRDefault="00853DF8">
      <w:pPr>
        <w:pStyle w:val="a3"/>
        <w:spacing w:before="30"/>
        <w:ind w:left="961"/>
      </w:pPr>
      <w:r>
        <w:lastRenderedPageBreak/>
        <w:t>4</w:t>
      </w:r>
      <w:r>
        <w:rPr>
          <w:rFonts w:hint="eastAsia"/>
        </w:rPr>
        <w:t>、舞阳卫生职业中等专业学校</w:t>
      </w:r>
    </w:p>
    <w:p w:rsidR="004113E6" w:rsidRDefault="00853DF8">
      <w:pPr>
        <w:pStyle w:val="a3"/>
        <w:spacing w:before="150"/>
        <w:ind w:left="961"/>
      </w:pPr>
      <w:r>
        <w:t>5</w:t>
      </w:r>
      <w:r>
        <w:rPr>
          <w:rFonts w:hint="eastAsia"/>
        </w:rPr>
        <w:t>、舞阳县妇幼保健院</w:t>
      </w:r>
    </w:p>
    <w:p w:rsidR="004113E6" w:rsidRDefault="00853DF8">
      <w:pPr>
        <w:pStyle w:val="a3"/>
        <w:spacing w:before="151"/>
        <w:ind w:left="961"/>
      </w:pPr>
      <w:r>
        <w:t>6</w:t>
      </w:r>
      <w:r>
        <w:rPr>
          <w:rFonts w:hint="eastAsia"/>
        </w:rPr>
        <w:t>、舞阳县疾病预防控制中心</w:t>
      </w:r>
    </w:p>
    <w:p w:rsidR="004113E6" w:rsidRDefault="00853DF8">
      <w:pPr>
        <w:pStyle w:val="a3"/>
        <w:spacing w:before="149"/>
        <w:ind w:left="961"/>
      </w:pPr>
      <w:r>
        <w:t>7</w:t>
      </w:r>
      <w:r>
        <w:rPr>
          <w:rFonts w:hint="eastAsia"/>
        </w:rPr>
        <w:t>、舞阳县卫生计生监督所</w:t>
      </w:r>
    </w:p>
    <w:p w:rsidR="004113E6" w:rsidRDefault="00853DF8">
      <w:pPr>
        <w:pStyle w:val="a3"/>
        <w:spacing w:before="150"/>
        <w:ind w:left="961"/>
      </w:pPr>
      <w:r>
        <w:t>8</w:t>
      </w:r>
      <w:r>
        <w:rPr>
          <w:rFonts w:hint="eastAsia"/>
        </w:rPr>
        <w:t>、舞阳县中心医院</w:t>
      </w:r>
    </w:p>
    <w:p w:rsidR="004113E6" w:rsidRDefault="00853DF8">
      <w:pPr>
        <w:pStyle w:val="a3"/>
        <w:spacing w:before="151"/>
        <w:ind w:left="961"/>
      </w:pPr>
      <w:r>
        <w:t>9</w:t>
      </w:r>
      <w:r>
        <w:rPr>
          <w:rFonts w:hint="eastAsia"/>
        </w:rPr>
        <w:t>、舞阳博爱医院</w:t>
      </w:r>
    </w:p>
    <w:p w:rsidR="004113E6" w:rsidRDefault="00853DF8">
      <w:pPr>
        <w:pStyle w:val="a3"/>
        <w:spacing w:before="149"/>
        <w:ind w:left="961"/>
      </w:pPr>
      <w:r>
        <w:t>10</w:t>
      </w:r>
      <w:r>
        <w:rPr>
          <w:rFonts w:hint="eastAsia"/>
        </w:rPr>
        <w:t>、舞阳县红十字会门诊部</w:t>
      </w:r>
    </w:p>
    <w:p w:rsidR="004113E6" w:rsidRDefault="00853DF8">
      <w:pPr>
        <w:pStyle w:val="a3"/>
        <w:spacing w:before="150"/>
        <w:ind w:left="961"/>
      </w:pPr>
      <w:r>
        <w:t>11</w:t>
      </w:r>
      <w:r>
        <w:rPr>
          <w:rFonts w:hint="eastAsia"/>
        </w:rPr>
        <w:t>、舞阳县</w:t>
      </w:r>
      <w:r>
        <w:t xml:space="preserve"> 120 </w:t>
      </w:r>
      <w:r>
        <w:rPr>
          <w:rFonts w:hint="eastAsia"/>
        </w:rPr>
        <w:t>急救指挥中心</w:t>
      </w:r>
    </w:p>
    <w:p w:rsidR="004113E6" w:rsidRDefault="00853DF8">
      <w:pPr>
        <w:pStyle w:val="a3"/>
        <w:spacing w:before="152"/>
        <w:ind w:left="961"/>
      </w:pPr>
      <w:r>
        <w:t>12</w:t>
      </w:r>
      <w:r>
        <w:rPr>
          <w:rFonts w:hint="eastAsia"/>
        </w:rPr>
        <w:t>、舞阳县舞泉镇卫生院</w:t>
      </w:r>
    </w:p>
    <w:p w:rsidR="004113E6" w:rsidRDefault="00853DF8">
      <w:pPr>
        <w:pStyle w:val="a3"/>
        <w:spacing w:before="149"/>
        <w:ind w:left="961"/>
      </w:pPr>
      <w:r>
        <w:rPr>
          <w:w w:val="95"/>
        </w:rPr>
        <w:t>13</w:t>
      </w:r>
      <w:r>
        <w:rPr>
          <w:rFonts w:hint="eastAsia"/>
          <w:w w:val="95"/>
        </w:rPr>
        <w:t>、舞阳县文峰卫生院</w:t>
      </w:r>
    </w:p>
    <w:p w:rsidR="004113E6" w:rsidRDefault="00853DF8">
      <w:pPr>
        <w:pStyle w:val="a3"/>
        <w:spacing w:before="149"/>
        <w:ind w:left="961"/>
      </w:pPr>
      <w:r>
        <w:rPr>
          <w:w w:val="95"/>
        </w:rPr>
        <w:t>14</w:t>
      </w:r>
      <w:r>
        <w:rPr>
          <w:rFonts w:hint="eastAsia"/>
          <w:w w:val="95"/>
        </w:rPr>
        <w:t>、舞阳县保和卫生院</w:t>
      </w:r>
    </w:p>
    <w:p w:rsidR="004113E6" w:rsidRDefault="00853DF8">
      <w:pPr>
        <w:pStyle w:val="a3"/>
        <w:spacing w:before="152"/>
        <w:ind w:left="961"/>
      </w:pPr>
      <w:r>
        <w:rPr>
          <w:w w:val="95"/>
        </w:rPr>
        <w:t>15</w:t>
      </w:r>
      <w:r>
        <w:rPr>
          <w:rFonts w:hint="eastAsia"/>
          <w:w w:val="95"/>
        </w:rPr>
        <w:t>、舞阳县辛安卫生院</w:t>
      </w:r>
    </w:p>
    <w:p w:rsidR="004113E6" w:rsidRDefault="00853DF8">
      <w:pPr>
        <w:pStyle w:val="a3"/>
        <w:spacing w:before="149"/>
        <w:ind w:left="961"/>
      </w:pPr>
      <w:r>
        <w:rPr>
          <w:w w:val="95"/>
        </w:rPr>
        <w:t>16</w:t>
      </w:r>
      <w:r>
        <w:rPr>
          <w:rFonts w:hint="eastAsia"/>
          <w:w w:val="95"/>
        </w:rPr>
        <w:t>、舞阳县吴城卫生院</w:t>
      </w:r>
    </w:p>
    <w:p w:rsidR="004113E6" w:rsidRDefault="00853DF8">
      <w:pPr>
        <w:pStyle w:val="a3"/>
        <w:spacing w:before="149"/>
        <w:ind w:left="961"/>
      </w:pPr>
      <w:r>
        <w:rPr>
          <w:w w:val="95"/>
        </w:rPr>
        <w:t>17</w:t>
      </w:r>
      <w:r>
        <w:rPr>
          <w:rFonts w:hint="eastAsia"/>
          <w:w w:val="95"/>
        </w:rPr>
        <w:t>、舞阳县九街卫生院</w:t>
      </w:r>
    </w:p>
    <w:p w:rsidR="004113E6" w:rsidRDefault="00853DF8">
      <w:pPr>
        <w:pStyle w:val="a3"/>
        <w:spacing w:before="152"/>
        <w:ind w:left="961"/>
      </w:pPr>
      <w:r>
        <w:rPr>
          <w:w w:val="95"/>
        </w:rPr>
        <w:t>18</w:t>
      </w:r>
      <w:r>
        <w:rPr>
          <w:rFonts w:hint="eastAsia"/>
          <w:w w:val="95"/>
        </w:rPr>
        <w:t>、舞阳县姜店卫生院</w:t>
      </w:r>
    </w:p>
    <w:p w:rsidR="004113E6" w:rsidRDefault="00853DF8">
      <w:pPr>
        <w:pStyle w:val="a3"/>
        <w:spacing w:before="149"/>
        <w:ind w:left="961"/>
      </w:pPr>
      <w:r>
        <w:rPr>
          <w:w w:val="95"/>
        </w:rPr>
        <w:t>19</w:t>
      </w:r>
      <w:r>
        <w:rPr>
          <w:rFonts w:hint="eastAsia"/>
          <w:w w:val="95"/>
        </w:rPr>
        <w:t>、舞阳县孟寨卫生院</w:t>
      </w:r>
    </w:p>
    <w:p w:rsidR="004113E6" w:rsidRDefault="00853DF8">
      <w:pPr>
        <w:pStyle w:val="a3"/>
        <w:spacing w:before="150"/>
        <w:ind w:left="961"/>
      </w:pPr>
      <w:r>
        <w:rPr>
          <w:w w:val="95"/>
        </w:rPr>
        <w:t>20</w:t>
      </w:r>
      <w:r>
        <w:rPr>
          <w:rFonts w:hint="eastAsia"/>
          <w:w w:val="95"/>
        </w:rPr>
        <w:t>、舞阳县马村卫生院</w:t>
      </w:r>
    </w:p>
    <w:p w:rsidR="004113E6" w:rsidRDefault="00853DF8">
      <w:pPr>
        <w:pStyle w:val="a3"/>
        <w:spacing w:before="151"/>
        <w:ind w:left="961"/>
      </w:pPr>
      <w:r>
        <w:t>21</w:t>
      </w:r>
      <w:r>
        <w:rPr>
          <w:rFonts w:hint="eastAsia"/>
        </w:rPr>
        <w:t>、舞阳县北舞渡卫生院</w:t>
      </w:r>
    </w:p>
    <w:p w:rsidR="004113E6" w:rsidRDefault="00853DF8">
      <w:pPr>
        <w:pStyle w:val="a3"/>
        <w:spacing w:before="149"/>
        <w:ind w:left="961"/>
      </w:pPr>
      <w:r>
        <w:rPr>
          <w:w w:val="95"/>
        </w:rPr>
        <w:t>22</w:t>
      </w:r>
      <w:r>
        <w:rPr>
          <w:rFonts w:hint="eastAsia"/>
          <w:w w:val="95"/>
        </w:rPr>
        <w:t>、舞阳县章化卫生院</w:t>
      </w:r>
    </w:p>
    <w:p w:rsidR="004113E6" w:rsidRDefault="00853DF8">
      <w:pPr>
        <w:pStyle w:val="a3"/>
        <w:spacing w:before="150"/>
        <w:ind w:left="961"/>
      </w:pPr>
      <w:r>
        <w:rPr>
          <w:w w:val="95"/>
        </w:rPr>
        <w:t>23</w:t>
      </w:r>
      <w:r>
        <w:rPr>
          <w:rFonts w:hint="eastAsia"/>
          <w:w w:val="95"/>
        </w:rPr>
        <w:t>、舞阳县侯集卫生院</w:t>
      </w:r>
    </w:p>
    <w:p w:rsidR="004113E6" w:rsidRDefault="00853DF8">
      <w:pPr>
        <w:pStyle w:val="a3"/>
        <w:spacing w:before="151"/>
        <w:ind w:left="961"/>
      </w:pPr>
      <w:r>
        <w:rPr>
          <w:w w:val="95"/>
        </w:rPr>
        <w:t>24</w:t>
      </w:r>
      <w:r>
        <w:rPr>
          <w:rFonts w:hint="eastAsia"/>
          <w:w w:val="95"/>
        </w:rPr>
        <w:t>、舞阳县太尉卫生院</w:t>
      </w:r>
    </w:p>
    <w:p w:rsidR="004113E6" w:rsidRDefault="00853DF8">
      <w:pPr>
        <w:pStyle w:val="a3"/>
        <w:spacing w:before="150"/>
        <w:ind w:left="961"/>
      </w:pPr>
      <w:r>
        <w:rPr>
          <w:w w:val="95"/>
        </w:rPr>
        <w:t>25</w:t>
      </w:r>
      <w:r>
        <w:rPr>
          <w:rFonts w:hint="eastAsia"/>
          <w:w w:val="95"/>
        </w:rPr>
        <w:t>、舞阳县莲花卫生院</w:t>
      </w:r>
    </w:p>
    <w:p w:rsidR="004113E6" w:rsidRDefault="00853DF8">
      <w:pPr>
        <w:pStyle w:val="a3"/>
        <w:spacing w:before="149"/>
        <w:ind w:left="961"/>
      </w:pPr>
      <w:r>
        <w:t>26</w:t>
      </w:r>
      <w:r>
        <w:rPr>
          <w:rFonts w:hint="eastAsia"/>
        </w:rPr>
        <w:t>、舞阳县计划生育服务站</w:t>
      </w:r>
    </w:p>
    <w:p w:rsidR="004113E6" w:rsidRDefault="004113E6">
      <w:pPr>
        <w:sectPr w:rsidR="004113E6">
          <w:pgSz w:w="11910" w:h="16840"/>
          <w:pgMar w:top="1520" w:right="1520" w:bottom="900" w:left="1480" w:header="0" w:footer="703" w:gutter="0"/>
          <w:cols w:space="720"/>
        </w:sect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spacing w:before="3"/>
        <w:rPr>
          <w:sz w:val="26"/>
        </w:rPr>
      </w:pPr>
    </w:p>
    <w:p w:rsidR="004113E6" w:rsidRDefault="00853DF8">
      <w:pPr>
        <w:pStyle w:val="1"/>
        <w:tabs>
          <w:tab w:val="left" w:pos="3452"/>
        </w:tabs>
        <w:ind w:left="1052"/>
      </w:pPr>
      <w:r>
        <w:rPr>
          <w:rFonts w:hint="eastAsia"/>
        </w:rPr>
        <w:t>第二部分</w:t>
      </w:r>
      <w:r>
        <w:tab/>
        <w:t>2019</w:t>
      </w:r>
      <w:r>
        <w:rPr>
          <w:rFonts w:hint="eastAsia"/>
        </w:rPr>
        <w:t>年度部门决算表</w:t>
      </w:r>
    </w:p>
    <w:p w:rsidR="004113E6" w:rsidRDefault="004113E6">
      <w:pPr>
        <w:pStyle w:val="1"/>
        <w:tabs>
          <w:tab w:val="left" w:pos="3452"/>
        </w:tabs>
        <w:sectPr w:rsidR="004113E6">
          <w:pgSz w:w="11910" w:h="16840"/>
          <w:pgMar w:top="1580" w:right="1520" w:bottom="900" w:left="1480" w:header="0" w:footer="703" w:gutter="0"/>
          <w:cols w:space="720"/>
        </w:sectPr>
      </w:pPr>
    </w:p>
    <w:p w:rsidR="004113E6" w:rsidRDefault="004113E6">
      <w:pPr>
        <w:pStyle w:val="a3"/>
        <w:spacing w:before="2"/>
        <w:rPr>
          <w:sz w:val="19"/>
        </w:rPr>
      </w:pPr>
    </w:p>
    <w:tbl>
      <w:tblPr>
        <w:tblW w:w="14616" w:type="dxa"/>
        <w:tblLayout w:type="fixed"/>
        <w:tblLook w:val="04A0"/>
      </w:tblPr>
      <w:tblGrid>
        <w:gridCol w:w="4259"/>
        <w:gridCol w:w="617"/>
        <w:gridCol w:w="2616"/>
        <w:gridCol w:w="4259"/>
        <w:gridCol w:w="617"/>
        <w:gridCol w:w="2248"/>
      </w:tblGrid>
      <w:tr w:rsidR="004113E6">
        <w:trPr>
          <w:trHeight w:val="375"/>
        </w:trPr>
        <w:tc>
          <w:tcPr>
            <w:tcW w:w="14616" w:type="dxa"/>
            <w:gridSpan w:val="6"/>
            <w:tcBorders>
              <w:top w:val="nil"/>
              <w:left w:val="nil"/>
              <w:bottom w:val="nil"/>
            </w:tcBorders>
            <w:noWrap/>
            <w:vAlign w:val="center"/>
          </w:tcPr>
          <w:p w:rsidR="004113E6" w:rsidRDefault="004113E6">
            <w:pPr>
              <w:widowControl/>
              <w:autoSpaceDE/>
              <w:autoSpaceDN/>
              <w:rPr>
                <w:rFonts w:cs="Arial"/>
                <w:sz w:val="18"/>
                <w:szCs w:val="18"/>
                <w:lang w:val="en-US"/>
              </w:rPr>
            </w:pPr>
          </w:p>
          <w:p w:rsidR="004113E6" w:rsidRDefault="00853DF8">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收入支出决算总表</w:t>
            </w:r>
          </w:p>
          <w:p w:rsidR="004113E6" w:rsidRDefault="004113E6">
            <w:pPr>
              <w:widowControl/>
              <w:autoSpaceDE/>
              <w:autoSpaceDN/>
              <w:rPr>
                <w:rFonts w:cs="Arial"/>
                <w:sz w:val="18"/>
                <w:szCs w:val="18"/>
                <w:lang w:val="en-US"/>
              </w:rPr>
            </w:pPr>
          </w:p>
        </w:tc>
      </w:tr>
      <w:tr w:rsidR="004113E6">
        <w:trPr>
          <w:trHeight w:val="300"/>
        </w:trPr>
        <w:tc>
          <w:tcPr>
            <w:tcW w:w="4259"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617"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616"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4259"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617"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248" w:type="dxa"/>
            <w:tcBorders>
              <w:top w:val="nil"/>
              <w:left w:val="nil"/>
              <w:bottom w:val="nil"/>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01</w:t>
            </w:r>
            <w:r>
              <w:rPr>
                <w:rFonts w:cs="Arial" w:hint="eastAsia"/>
                <w:color w:val="000000"/>
                <w:lang w:val="en-US"/>
              </w:rPr>
              <w:t>表</w:t>
            </w:r>
          </w:p>
        </w:tc>
      </w:tr>
      <w:tr w:rsidR="004113E6">
        <w:trPr>
          <w:trHeight w:val="300"/>
        </w:trPr>
        <w:tc>
          <w:tcPr>
            <w:tcW w:w="4259" w:type="dxa"/>
            <w:tcBorders>
              <w:top w:val="nil"/>
              <w:left w:val="nil"/>
              <w:bottom w:val="single" w:sz="4" w:space="0" w:color="808080"/>
              <w:right w:val="nil"/>
            </w:tcBorders>
            <w:noWrap/>
            <w:vAlign w:val="center"/>
          </w:tcPr>
          <w:p w:rsidR="004113E6" w:rsidRDefault="00853DF8">
            <w:pPr>
              <w:widowControl/>
              <w:autoSpaceDE/>
              <w:autoSpaceDN/>
              <w:rPr>
                <w:rFonts w:cs="Arial"/>
                <w:color w:val="000000"/>
                <w:lang w:val="en-US"/>
              </w:rPr>
            </w:pPr>
            <w:r>
              <w:rPr>
                <w:rFonts w:cs="Arial" w:hint="eastAsia"/>
                <w:color w:val="000000"/>
                <w:lang w:val="en-US"/>
              </w:rPr>
              <w:t>部门：舞阳县卫生健康委员会</w:t>
            </w:r>
          </w:p>
        </w:tc>
        <w:tc>
          <w:tcPr>
            <w:tcW w:w="617"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6875" w:type="dxa"/>
            <w:gridSpan w:val="2"/>
            <w:tcBorders>
              <w:top w:val="nil"/>
              <w:left w:val="nil"/>
              <w:bottom w:val="single" w:sz="4" w:space="0" w:color="808080"/>
              <w:right w:val="nil"/>
            </w:tcBorders>
            <w:noWrap/>
            <w:vAlign w:val="center"/>
          </w:tcPr>
          <w:p w:rsidR="004113E6" w:rsidRDefault="00853DF8">
            <w:pPr>
              <w:widowControl/>
              <w:autoSpaceDE/>
              <w:autoSpaceDN/>
              <w:ind w:firstLineChars="850" w:firstLine="2040"/>
              <w:rPr>
                <w:rFonts w:cs="Arial"/>
                <w:sz w:val="18"/>
                <w:szCs w:val="18"/>
                <w:lang w:val="en-US"/>
              </w:rPr>
            </w:pPr>
            <w:r>
              <w:rPr>
                <w:rFonts w:cs="Arial"/>
                <w:color w:val="000000"/>
                <w:sz w:val="24"/>
                <w:szCs w:val="24"/>
                <w:lang w:val="en-US"/>
              </w:rPr>
              <w:t>2019</w:t>
            </w:r>
            <w:r>
              <w:rPr>
                <w:rFonts w:cs="Arial" w:hint="eastAsia"/>
                <w:color w:val="000000"/>
                <w:sz w:val="24"/>
                <w:szCs w:val="24"/>
                <w:lang w:val="en-US"/>
              </w:rPr>
              <w:t>年度</w:t>
            </w:r>
          </w:p>
        </w:tc>
        <w:tc>
          <w:tcPr>
            <w:tcW w:w="617"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248" w:type="dxa"/>
            <w:tcBorders>
              <w:top w:val="nil"/>
              <w:left w:val="nil"/>
              <w:bottom w:val="single" w:sz="4" w:space="0" w:color="808080"/>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金额单位：万元</w:t>
            </w:r>
          </w:p>
        </w:tc>
      </w:tr>
      <w:tr w:rsidR="004113E6">
        <w:trPr>
          <w:trHeight w:val="300"/>
        </w:trPr>
        <w:tc>
          <w:tcPr>
            <w:tcW w:w="7492"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收入</w:t>
            </w:r>
          </w:p>
        </w:tc>
        <w:tc>
          <w:tcPr>
            <w:tcW w:w="7124" w:type="dxa"/>
            <w:gridSpan w:val="3"/>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支出</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项目</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行次</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金额</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项目</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行次</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金额</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栏次</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 xml:space="preserve">　</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栏次</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 xml:space="preserve">　</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一、一般公共预算财政拨款收入</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一、一般公共服务支出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29</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二、政府性基金预算财政拨款收入</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二、外交支出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30</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三、上级补助收入</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三、国防支出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31</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四、事业收入</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54,433.34</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四、公共安全支出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32</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五、经营收入</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五、教育支出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33</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六、附属单位上缴收入</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6</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六、科学技术支出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34</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七、其他收入</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7</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2,024.64</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七、文化旅游体育与传媒支出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35</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8</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八、社会保障和就业支出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36</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9</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九、卫生健康支出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37</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61,971.17</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10</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十、节能环保支出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38</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11</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十一、城乡社区支出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39</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12</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十二、农林水支出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40</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13</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十三、交通运输支出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41</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14</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十四、资源勘探信息等支出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42</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15</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十五、商业服务业等支出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43</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16</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十六、金融支出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44</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17</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十七、援助其他地区支出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45</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18</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十八、自然资源海洋气象等支出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46</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19</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十九、住房保障支出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47</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20</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二十、粮油物资储备支出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48</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21</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二十一、灾害防治及应急管理支出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49</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22</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二十二、其他支出</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50</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23</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51</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b/>
                <w:bCs/>
                <w:sz w:val="20"/>
                <w:szCs w:val="20"/>
                <w:lang w:val="en-US"/>
              </w:rPr>
            </w:pPr>
            <w:r>
              <w:rPr>
                <w:rFonts w:cs="Arial" w:hint="eastAsia"/>
                <w:b/>
                <w:bCs/>
                <w:sz w:val="20"/>
                <w:szCs w:val="20"/>
                <w:lang w:val="en-US"/>
              </w:rPr>
              <w:lastRenderedPageBreak/>
              <w:t>本年收入合计</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24</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61,990.68</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b/>
                <w:bCs/>
                <w:sz w:val="20"/>
                <w:szCs w:val="20"/>
                <w:lang w:val="en-US"/>
              </w:rPr>
            </w:pPr>
            <w:r>
              <w:rPr>
                <w:rFonts w:cs="Arial" w:hint="eastAsia"/>
                <w:b/>
                <w:bCs/>
                <w:sz w:val="20"/>
                <w:szCs w:val="20"/>
                <w:lang w:val="en-US"/>
              </w:rPr>
              <w:t>本年支出合计</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52</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61,971.17</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用事业基金弥补收支差额</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25</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结余分配</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53</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年初结转和结余</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26</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21.49</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年末结转和结余</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54</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41.00</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27</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55</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r>
      <w:tr w:rsidR="004113E6">
        <w:trPr>
          <w:trHeight w:val="300"/>
        </w:trPr>
        <w:tc>
          <w:tcPr>
            <w:tcW w:w="4259"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总计</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28</w:t>
            </w:r>
          </w:p>
        </w:tc>
        <w:tc>
          <w:tcPr>
            <w:tcW w:w="26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62,012.17</w:t>
            </w:r>
          </w:p>
        </w:tc>
        <w:tc>
          <w:tcPr>
            <w:tcW w:w="4259"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总计</w:t>
            </w:r>
          </w:p>
        </w:tc>
        <w:tc>
          <w:tcPr>
            <w:tcW w:w="61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56</w:t>
            </w:r>
          </w:p>
        </w:tc>
        <w:tc>
          <w:tcPr>
            <w:tcW w:w="224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62,012.17</w:t>
            </w:r>
          </w:p>
        </w:tc>
      </w:tr>
      <w:tr w:rsidR="004113E6">
        <w:trPr>
          <w:trHeight w:val="300"/>
        </w:trPr>
        <w:tc>
          <w:tcPr>
            <w:tcW w:w="14616" w:type="dxa"/>
            <w:gridSpan w:val="6"/>
            <w:tcBorders>
              <w:top w:val="nil"/>
              <w:left w:val="nil"/>
              <w:bottom w:val="nil"/>
              <w:right w:val="nil"/>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注：本表反映部门本年度的总收支和年末结转结余情况。本表金额转换为万元时，因四舍五入可能存在尾差。</w:t>
            </w:r>
          </w:p>
        </w:tc>
      </w:tr>
    </w:tbl>
    <w:p w:rsidR="004113E6" w:rsidRDefault="004113E6">
      <w:pPr>
        <w:rPr>
          <w:sz w:val="20"/>
          <w:lang w:val="en-US"/>
        </w:rPr>
        <w:sectPr w:rsidR="004113E6">
          <w:footerReference w:type="default" r:id="rId10"/>
          <w:pgSz w:w="16840" w:h="11910" w:orient="landscape"/>
          <w:pgMar w:top="1100" w:right="1220" w:bottom="900" w:left="1220" w:header="0" w:footer="703" w:gutter="0"/>
          <w:cols w:space="720"/>
        </w:sectPr>
      </w:pPr>
    </w:p>
    <w:tbl>
      <w:tblPr>
        <w:tblW w:w="14616" w:type="dxa"/>
        <w:tblLayout w:type="fixed"/>
        <w:tblLook w:val="04A0"/>
      </w:tblPr>
      <w:tblGrid>
        <w:gridCol w:w="304"/>
        <w:gridCol w:w="304"/>
        <w:gridCol w:w="308"/>
        <w:gridCol w:w="3022"/>
        <w:gridCol w:w="1441"/>
        <w:gridCol w:w="1716"/>
        <w:gridCol w:w="1441"/>
        <w:gridCol w:w="1441"/>
        <w:gridCol w:w="1441"/>
        <w:gridCol w:w="1441"/>
        <w:gridCol w:w="1757"/>
      </w:tblGrid>
      <w:tr w:rsidR="004113E6">
        <w:trPr>
          <w:trHeight w:val="375"/>
        </w:trPr>
        <w:tc>
          <w:tcPr>
            <w:tcW w:w="14616" w:type="dxa"/>
            <w:gridSpan w:val="11"/>
            <w:tcBorders>
              <w:top w:val="nil"/>
              <w:left w:val="nil"/>
              <w:bottom w:val="nil"/>
              <w:right w:val="single" w:sz="4" w:space="0" w:color="808080"/>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lastRenderedPageBreak/>
              <w:t xml:space="preserve">　</w:t>
            </w:r>
          </w:p>
          <w:p w:rsidR="004113E6" w:rsidRDefault="00853DF8">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收入决算表</w:t>
            </w:r>
          </w:p>
          <w:p w:rsidR="004113E6" w:rsidRDefault="004113E6">
            <w:pPr>
              <w:widowControl/>
              <w:autoSpaceDE/>
              <w:autoSpaceDN/>
              <w:rPr>
                <w:rFonts w:ascii="黑体" w:eastAsia="黑体" w:hAnsi="黑体" w:cs="Arial"/>
                <w:color w:val="000000"/>
                <w:sz w:val="30"/>
                <w:szCs w:val="30"/>
                <w:lang w:val="en-US"/>
              </w:rPr>
            </w:pPr>
          </w:p>
        </w:tc>
      </w:tr>
      <w:tr w:rsidR="004113E6">
        <w:trPr>
          <w:trHeight w:val="300"/>
        </w:trPr>
        <w:tc>
          <w:tcPr>
            <w:tcW w:w="304"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04"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08"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022"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441"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16"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441"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441"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441"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441"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57" w:type="dxa"/>
            <w:tcBorders>
              <w:top w:val="nil"/>
              <w:left w:val="nil"/>
              <w:bottom w:val="nil"/>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02</w:t>
            </w:r>
            <w:r>
              <w:rPr>
                <w:rFonts w:cs="Arial" w:hint="eastAsia"/>
                <w:color w:val="000000"/>
                <w:lang w:val="en-US"/>
              </w:rPr>
              <w:t>表</w:t>
            </w:r>
          </w:p>
        </w:tc>
      </w:tr>
      <w:tr w:rsidR="004113E6">
        <w:trPr>
          <w:trHeight w:val="300"/>
        </w:trPr>
        <w:tc>
          <w:tcPr>
            <w:tcW w:w="3938" w:type="dxa"/>
            <w:gridSpan w:val="4"/>
            <w:tcBorders>
              <w:top w:val="nil"/>
              <w:left w:val="nil"/>
              <w:bottom w:val="single" w:sz="4" w:space="0" w:color="808080"/>
              <w:right w:val="nil"/>
            </w:tcBorders>
            <w:noWrap/>
            <w:vAlign w:val="center"/>
          </w:tcPr>
          <w:p w:rsidR="004113E6" w:rsidRDefault="00853DF8">
            <w:pPr>
              <w:widowControl/>
              <w:autoSpaceDE/>
              <w:autoSpaceDN/>
              <w:rPr>
                <w:rFonts w:cs="Arial"/>
                <w:color w:val="000000"/>
                <w:lang w:val="en-US"/>
              </w:rPr>
            </w:pPr>
            <w:r>
              <w:rPr>
                <w:rFonts w:cs="Arial" w:hint="eastAsia"/>
                <w:color w:val="000000"/>
                <w:lang w:val="en-US"/>
              </w:rPr>
              <w:t>部门：舞阳县卫生健康委员会</w:t>
            </w:r>
          </w:p>
        </w:tc>
        <w:tc>
          <w:tcPr>
            <w:tcW w:w="1441"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4598" w:type="dxa"/>
            <w:gridSpan w:val="3"/>
            <w:tcBorders>
              <w:top w:val="nil"/>
              <w:left w:val="nil"/>
              <w:bottom w:val="single" w:sz="4" w:space="0" w:color="808080"/>
              <w:right w:val="nil"/>
            </w:tcBorders>
            <w:noWrap/>
            <w:vAlign w:val="center"/>
          </w:tcPr>
          <w:p w:rsidR="004113E6" w:rsidRDefault="00853DF8">
            <w:pPr>
              <w:widowControl/>
              <w:autoSpaceDE/>
              <w:autoSpaceDN/>
              <w:ind w:firstLineChars="600" w:firstLine="1320"/>
              <w:rPr>
                <w:rFonts w:cs="Arial"/>
                <w:color w:val="000000"/>
                <w:lang w:val="en-US"/>
              </w:rPr>
            </w:pPr>
            <w:r>
              <w:rPr>
                <w:rFonts w:cs="Arial"/>
                <w:color w:val="000000"/>
                <w:lang w:val="en-US"/>
              </w:rPr>
              <w:t>2019</w:t>
            </w:r>
            <w:r>
              <w:rPr>
                <w:rFonts w:cs="Arial" w:hint="eastAsia"/>
                <w:color w:val="000000"/>
                <w:lang w:val="en-US"/>
              </w:rPr>
              <w:t>年度</w:t>
            </w:r>
          </w:p>
          <w:p w:rsidR="004113E6" w:rsidRDefault="00853DF8">
            <w:pPr>
              <w:widowControl/>
              <w:autoSpaceDE/>
              <w:autoSpaceDN/>
              <w:rPr>
                <w:rFonts w:cs="Arial"/>
                <w:sz w:val="18"/>
                <w:szCs w:val="18"/>
                <w:lang w:val="en-US"/>
              </w:rPr>
            </w:pPr>
            <w:r>
              <w:rPr>
                <w:rFonts w:cs="Arial" w:hint="eastAsia"/>
                <w:sz w:val="18"/>
                <w:szCs w:val="18"/>
                <w:lang w:val="en-US"/>
              </w:rPr>
              <w:t xml:space="preserve">　</w:t>
            </w:r>
          </w:p>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441"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441"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57" w:type="dxa"/>
            <w:tcBorders>
              <w:top w:val="nil"/>
              <w:left w:val="nil"/>
              <w:bottom w:val="single" w:sz="4" w:space="0" w:color="808080"/>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金额单位：万元</w:t>
            </w:r>
          </w:p>
        </w:tc>
      </w:tr>
      <w:tr w:rsidR="004113E6">
        <w:trPr>
          <w:trHeight w:val="300"/>
        </w:trPr>
        <w:tc>
          <w:tcPr>
            <w:tcW w:w="3938"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项目</w:t>
            </w:r>
          </w:p>
        </w:tc>
        <w:tc>
          <w:tcPr>
            <w:tcW w:w="1441"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本年收入合计</w:t>
            </w:r>
          </w:p>
        </w:tc>
        <w:tc>
          <w:tcPr>
            <w:tcW w:w="1716"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财政拨款收入</w:t>
            </w:r>
          </w:p>
        </w:tc>
        <w:tc>
          <w:tcPr>
            <w:tcW w:w="1441"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上级补助收入</w:t>
            </w:r>
          </w:p>
        </w:tc>
        <w:tc>
          <w:tcPr>
            <w:tcW w:w="1441"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事业收入</w:t>
            </w:r>
          </w:p>
        </w:tc>
        <w:tc>
          <w:tcPr>
            <w:tcW w:w="1441"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经营收入</w:t>
            </w:r>
          </w:p>
        </w:tc>
        <w:tc>
          <w:tcPr>
            <w:tcW w:w="1441"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附属单位上缴收入</w:t>
            </w:r>
          </w:p>
        </w:tc>
        <w:tc>
          <w:tcPr>
            <w:tcW w:w="1757"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其他收入</w:t>
            </w:r>
          </w:p>
        </w:tc>
      </w:tr>
      <w:tr w:rsidR="004113E6">
        <w:trPr>
          <w:trHeight w:val="312"/>
        </w:trPr>
        <w:tc>
          <w:tcPr>
            <w:tcW w:w="916" w:type="dxa"/>
            <w:gridSpan w:val="3"/>
            <w:vMerge w:val="restart"/>
            <w:tcBorders>
              <w:top w:val="nil"/>
              <w:left w:val="single" w:sz="4" w:space="0" w:color="000000"/>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功能分类科目编码</w:t>
            </w:r>
          </w:p>
        </w:tc>
        <w:tc>
          <w:tcPr>
            <w:tcW w:w="3022" w:type="dxa"/>
            <w:vMerge w:val="restart"/>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科目名称</w:t>
            </w: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1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12"/>
        </w:trPr>
        <w:tc>
          <w:tcPr>
            <w:tcW w:w="916" w:type="dxa"/>
            <w:gridSpan w:val="3"/>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3022"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1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12"/>
        </w:trPr>
        <w:tc>
          <w:tcPr>
            <w:tcW w:w="916" w:type="dxa"/>
            <w:gridSpan w:val="3"/>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3022"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1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44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00"/>
        </w:trPr>
        <w:tc>
          <w:tcPr>
            <w:tcW w:w="3938"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栏次</w:t>
            </w:r>
          </w:p>
        </w:tc>
        <w:tc>
          <w:tcPr>
            <w:tcW w:w="1441"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1</w:t>
            </w:r>
          </w:p>
        </w:tc>
        <w:tc>
          <w:tcPr>
            <w:tcW w:w="1716"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2</w:t>
            </w:r>
          </w:p>
        </w:tc>
        <w:tc>
          <w:tcPr>
            <w:tcW w:w="1441"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3</w:t>
            </w:r>
          </w:p>
        </w:tc>
        <w:tc>
          <w:tcPr>
            <w:tcW w:w="1441"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4</w:t>
            </w:r>
          </w:p>
        </w:tc>
        <w:tc>
          <w:tcPr>
            <w:tcW w:w="1441"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5</w:t>
            </w:r>
          </w:p>
        </w:tc>
        <w:tc>
          <w:tcPr>
            <w:tcW w:w="1441"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6</w:t>
            </w:r>
          </w:p>
        </w:tc>
        <w:tc>
          <w:tcPr>
            <w:tcW w:w="1757"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7</w:t>
            </w:r>
          </w:p>
        </w:tc>
      </w:tr>
      <w:tr w:rsidR="004113E6">
        <w:trPr>
          <w:trHeight w:val="300"/>
        </w:trPr>
        <w:tc>
          <w:tcPr>
            <w:tcW w:w="3938"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合计</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61,990.68</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5,532.70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54,433.34</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0.00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0.00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2,024.64</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卫生健康支出</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61,990.68</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5,532.70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54,433.34</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0.00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0.00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2,024.64</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21001</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卫生健康管理事务</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864.12</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864.12</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2100101</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行政运行</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864.12</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864.12</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21002</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公立医院</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37,823.78</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271.41</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37,537.40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14.97</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2100201</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综合医院</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28,137.09</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98.65</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28,023.48</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14.97</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2100202</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中医（民族）医院</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9,686.69</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172.76</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9,513.92</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21003</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基层医疗卫生机构</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18,663.08</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1,982.31</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14,671.59</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0.00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0.00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2,009.18</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2100302</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乡镇卫生院</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18,663.08</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1,982.31</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14,671.59</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2,009.18</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21004</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公共卫生</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4,168.92</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2,097.40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2,071.01</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0.50</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2100401</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疾病预防控制机构</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2,292.60</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1,400.08</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892.52</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2100402</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卫生监督机构</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321.66</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299.36</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21.80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0.50</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2100403</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妇幼保健机构</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1,554.65</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397.96</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1,156.69</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21007</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计划生育事务</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361.58</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208.25</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153.34</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2100799</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其他计划生育事务支出</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361.58</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208.25</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153.34</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21099</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其他卫生健康支出</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109.20</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109.20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2109901</w:t>
            </w:r>
          </w:p>
        </w:tc>
        <w:tc>
          <w:tcPr>
            <w:tcW w:w="3022"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其他卫生健康支出</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109.20</w:t>
            </w:r>
          </w:p>
        </w:tc>
        <w:tc>
          <w:tcPr>
            <w:tcW w:w="171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109.20</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441"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14616" w:type="dxa"/>
            <w:gridSpan w:val="11"/>
            <w:tcBorders>
              <w:top w:val="nil"/>
              <w:left w:val="nil"/>
              <w:bottom w:val="nil"/>
              <w:right w:val="nil"/>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注：本表反映部门本年度取得的各项收入情况。本表金额转换为万元时，因四舍五入可能存在尾差。</w:t>
            </w:r>
          </w:p>
        </w:tc>
      </w:tr>
    </w:tbl>
    <w:p w:rsidR="004113E6" w:rsidRDefault="004113E6">
      <w:pPr>
        <w:pStyle w:val="a3"/>
        <w:rPr>
          <w:sz w:val="20"/>
          <w:lang w:val="en-US"/>
        </w:rPr>
      </w:pPr>
    </w:p>
    <w:p w:rsidR="004113E6" w:rsidRDefault="004113E6">
      <w:pPr>
        <w:pStyle w:val="a3"/>
        <w:rPr>
          <w:sz w:val="20"/>
        </w:rPr>
      </w:pPr>
    </w:p>
    <w:tbl>
      <w:tblPr>
        <w:tblW w:w="14616" w:type="dxa"/>
        <w:tblLayout w:type="fixed"/>
        <w:tblLook w:val="04A0"/>
      </w:tblPr>
      <w:tblGrid>
        <w:gridCol w:w="304"/>
        <w:gridCol w:w="304"/>
        <w:gridCol w:w="308"/>
        <w:gridCol w:w="3603"/>
        <w:gridCol w:w="1715"/>
        <w:gridCol w:w="1656"/>
        <w:gridCol w:w="1656"/>
        <w:gridCol w:w="1657"/>
        <w:gridCol w:w="1657"/>
        <w:gridCol w:w="1756"/>
      </w:tblGrid>
      <w:tr w:rsidR="004113E6">
        <w:trPr>
          <w:trHeight w:val="375"/>
        </w:trPr>
        <w:tc>
          <w:tcPr>
            <w:tcW w:w="14616" w:type="dxa"/>
            <w:gridSpan w:val="10"/>
            <w:tcBorders>
              <w:top w:val="nil"/>
              <w:left w:val="nil"/>
              <w:bottom w:val="nil"/>
              <w:right w:val="single" w:sz="4" w:space="0" w:color="808080"/>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lastRenderedPageBreak/>
              <w:t xml:space="preserve">　</w:t>
            </w:r>
          </w:p>
          <w:p w:rsidR="004113E6" w:rsidRDefault="00853DF8">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支出决算表</w:t>
            </w:r>
          </w:p>
          <w:p w:rsidR="004113E6" w:rsidRDefault="00853DF8">
            <w:pPr>
              <w:widowControl/>
              <w:autoSpaceDE/>
              <w:autoSpaceDN/>
              <w:rPr>
                <w:rFonts w:cs="Arial"/>
                <w:sz w:val="18"/>
                <w:szCs w:val="18"/>
                <w:lang w:val="en-US"/>
              </w:rPr>
            </w:pPr>
            <w:r>
              <w:rPr>
                <w:rFonts w:cs="Arial" w:hint="eastAsia"/>
                <w:sz w:val="18"/>
                <w:szCs w:val="18"/>
                <w:lang w:val="en-US"/>
              </w:rPr>
              <w:t xml:space="preserve">　</w:t>
            </w:r>
          </w:p>
        </w:tc>
      </w:tr>
      <w:tr w:rsidR="004113E6">
        <w:trPr>
          <w:trHeight w:val="300"/>
        </w:trPr>
        <w:tc>
          <w:tcPr>
            <w:tcW w:w="304"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04"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08"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603"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1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56"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56"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57"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57"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56" w:type="dxa"/>
            <w:tcBorders>
              <w:top w:val="nil"/>
              <w:left w:val="nil"/>
              <w:bottom w:val="nil"/>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03</w:t>
            </w:r>
            <w:r>
              <w:rPr>
                <w:rFonts w:cs="Arial" w:hint="eastAsia"/>
                <w:color w:val="000000"/>
                <w:lang w:val="en-US"/>
              </w:rPr>
              <w:t>表</w:t>
            </w:r>
          </w:p>
        </w:tc>
      </w:tr>
      <w:tr w:rsidR="004113E6">
        <w:trPr>
          <w:trHeight w:val="300"/>
        </w:trPr>
        <w:tc>
          <w:tcPr>
            <w:tcW w:w="4519" w:type="dxa"/>
            <w:gridSpan w:val="4"/>
            <w:tcBorders>
              <w:top w:val="nil"/>
              <w:left w:val="nil"/>
              <w:bottom w:val="single" w:sz="4" w:space="0" w:color="808080"/>
              <w:right w:val="nil"/>
            </w:tcBorders>
            <w:noWrap/>
            <w:vAlign w:val="center"/>
          </w:tcPr>
          <w:p w:rsidR="004113E6" w:rsidRDefault="00853DF8">
            <w:pPr>
              <w:widowControl/>
              <w:autoSpaceDE/>
              <w:autoSpaceDN/>
              <w:rPr>
                <w:rFonts w:cs="Arial"/>
                <w:color w:val="000000"/>
                <w:lang w:val="en-US"/>
              </w:rPr>
            </w:pPr>
            <w:r>
              <w:rPr>
                <w:rFonts w:cs="Arial" w:hint="eastAsia"/>
                <w:color w:val="000000"/>
                <w:lang w:val="en-US"/>
              </w:rPr>
              <w:t>部门：舞阳县卫生健康委员会</w:t>
            </w:r>
          </w:p>
        </w:tc>
        <w:tc>
          <w:tcPr>
            <w:tcW w:w="6684" w:type="dxa"/>
            <w:gridSpan w:val="4"/>
            <w:tcBorders>
              <w:top w:val="nil"/>
              <w:left w:val="nil"/>
              <w:bottom w:val="single" w:sz="4" w:space="0" w:color="808080"/>
              <w:right w:val="nil"/>
            </w:tcBorders>
            <w:noWrap/>
            <w:vAlign w:val="center"/>
          </w:tcPr>
          <w:p w:rsidR="004113E6" w:rsidRDefault="00853DF8">
            <w:pPr>
              <w:widowControl/>
              <w:autoSpaceDE/>
              <w:autoSpaceDN/>
              <w:ind w:firstLineChars="1000" w:firstLine="2200"/>
              <w:rPr>
                <w:rFonts w:cs="Arial"/>
                <w:color w:val="000000"/>
                <w:lang w:val="en-US"/>
              </w:rPr>
            </w:pPr>
            <w:r>
              <w:rPr>
                <w:rFonts w:cs="Arial"/>
                <w:color w:val="000000"/>
                <w:lang w:val="en-US"/>
              </w:rPr>
              <w:t>2019</w:t>
            </w:r>
            <w:r>
              <w:rPr>
                <w:rFonts w:cs="Arial" w:hint="eastAsia"/>
                <w:color w:val="000000"/>
                <w:lang w:val="en-US"/>
              </w:rPr>
              <w:t>年度</w:t>
            </w:r>
          </w:p>
        </w:tc>
        <w:tc>
          <w:tcPr>
            <w:tcW w:w="1657"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56" w:type="dxa"/>
            <w:tcBorders>
              <w:top w:val="nil"/>
              <w:left w:val="nil"/>
              <w:bottom w:val="single" w:sz="4" w:space="0" w:color="808080"/>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金额单位：万元</w:t>
            </w:r>
          </w:p>
        </w:tc>
      </w:tr>
      <w:tr w:rsidR="004113E6">
        <w:trPr>
          <w:trHeight w:val="300"/>
        </w:trPr>
        <w:tc>
          <w:tcPr>
            <w:tcW w:w="4519"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项目</w:t>
            </w:r>
          </w:p>
        </w:tc>
        <w:tc>
          <w:tcPr>
            <w:tcW w:w="1715"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本年支出合计</w:t>
            </w:r>
          </w:p>
        </w:tc>
        <w:tc>
          <w:tcPr>
            <w:tcW w:w="1656"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基本支出</w:t>
            </w:r>
          </w:p>
        </w:tc>
        <w:tc>
          <w:tcPr>
            <w:tcW w:w="1656"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项目支出</w:t>
            </w:r>
          </w:p>
        </w:tc>
        <w:tc>
          <w:tcPr>
            <w:tcW w:w="1657"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上缴上级支出</w:t>
            </w:r>
          </w:p>
        </w:tc>
        <w:tc>
          <w:tcPr>
            <w:tcW w:w="1657"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经营支出</w:t>
            </w:r>
          </w:p>
        </w:tc>
        <w:tc>
          <w:tcPr>
            <w:tcW w:w="1756"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对附属单位补助支出</w:t>
            </w:r>
          </w:p>
        </w:tc>
      </w:tr>
      <w:tr w:rsidR="004113E6">
        <w:trPr>
          <w:trHeight w:val="312"/>
        </w:trPr>
        <w:tc>
          <w:tcPr>
            <w:tcW w:w="916" w:type="dxa"/>
            <w:gridSpan w:val="3"/>
            <w:vMerge w:val="restart"/>
            <w:tcBorders>
              <w:top w:val="nil"/>
              <w:left w:val="single" w:sz="4" w:space="0" w:color="000000"/>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功能分类科目编码</w:t>
            </w:r>
          </w:p>
        </w:tc>
        <w:tc>
          <w:tcPr>
            <w:tcW w:w="3603" w:type="dxa"/>
            <w:vMerge w:val="restart"/>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科目名称</w:t>
            </w:r>
          </w:p>
        </w:tc>
        <w:tc>
          <w:tcPr>
            <w:tcW w:w="171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12"/>
        </w:trPr>
        <w:tc>
          <w:tcPr>
            <w:tcW w:w="916" w:type="dxa"/>
            <w:gridSpan w:val="3"/>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3603"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1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12"/>
        </w:trPr>
        <w:tc>
          <w:tcPr>
            <w:tcW w:w="916" w:type="dxa"/>
            <w:gridSpan w:val="3"/>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3603"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1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5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00"/>
        </w:trPr>
        <w:tc>
          <w:tcPr>
            <w:tcW w:w="4519"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栏次</w:t>
            </w:r>
          </w:p>
        </w:tc>
        <w:tc>
          <w:tcPr>
            <w:tcW w:w="1715"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1</w:t>
            </w:r>
          </w:p>
        </w:tc>
        <w:tc>
          <w:tcPr>
            <w:tcW w:w="1656"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2</w:t>
            </w:r>
          </w:p>
        </w:tc>
        <w:tc>
          <w:tcPr>
            <w:tcW w:w="1656"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3</w:t>
            </w:r>
          </w:p>
        </w:tc>
        <w:tc>
          <w:tcPr>
            <w:tcW w:w="1657"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4</w:t>
            </w:r>
          </w:p>
        </w:tc>
        <w:tc>
          <w:tcPr>
            <w:tcW w:w="1657"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5</w:t>
            </w:r>
          </w:p>
        </w:tc>
        <w:tc>
          <w:tcPr>
            <w:tcW w:w="1756" w:type="dxa"/>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sz w:val="20"/>
                <w:szCs w:val="20"/>
                <w:lang w:val="en-US"/>
              </w:rPr>
              <w:t>6</w:t>
            </w:r>
          </w:p>
        </w:tc>
      </w:tr>
      <w:tr w:rsidR="004113E6">
        <w:trPr>
          <w:trHeight w:val="300"/>
        </w:trPr>
        <w:tc>
          <w:tcPr>
            <w:tcW w:w="4519"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合计</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61,971.17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61,971.17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卫生健康支出</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61,971.17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61,971.17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21001</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卫生健康管理事务</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864.12</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864.12</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2100101</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行政运行</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864.12</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864.12</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21002</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公立医院</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37,823.78</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37,823.78</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2100201</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综合医院</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28,137.09</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28,137.09</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2100202</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中医（民族）医院</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9,686.69</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9,686.69</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21003</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基层医疗卫生机构</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18,663.08</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18,663.08</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2100302</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乡镇卫生院</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18,663.08</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18,663.08</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21004</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公共卫生</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4,168.92</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4,168.92</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2100401</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疾病预防控制机构</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2,292.60</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2,292.60</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2100402</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卫生监督机构</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321.66</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321.66</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2100403</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妇幼保健机构</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1,554.65</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1,554.65</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21007</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计划生育事务</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342.07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342.07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2100799</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其他计划生育事务支出</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342.07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342.07</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21099</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其他卫生健康支出</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109.20</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109.20</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91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2109901</w:t>
            </w:r>
          </w:p>
        </w:tc>
        <w:tc>
          <w:tcPr>
            <w:tcW w:w="3603"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其他卫生健康支出</w:t>
            </w:r>
          </w:p>
        </w:tc>
        <w:tc>
          <w:tcPr>
            <w:tcW w:w="17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109.20</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109.20</w:t>
            </w:r>
          </w:p>
        </w:tc>
        <w:tc>
          <w:tcPr>
            <w:tcW w:w="16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6"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14616" w:type="dxa"/>
            <w:gridSpan w:val="10"/>
            <w:tcBorders>
              <w:top w:val="nil"/>
              <w:left w:val="nil"/>
              <w:bottom w:val="nil"/>
              <w:right w:val="nil"/>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注：本表反映部门本年度各项支出情况。本表金额转换为万元时，因四舍五入可能存在尾差。</w:t>
            </w:r>
          </w:p>
        </w:tc>
      </w:tr>
    </w:tbl>
    <w:p w:rsidR="004113E6" w:rsidRDefault="004113E6">
      <w:pPr>
        <w:pStyle w:val="a3"/>
        <w:rPr>
          <w:sz w:val="20"/>
        </w:rPr>
      </w:pPr>
    </w:p>
    <w:p w:rsidR="004113E6" w:rsidRDefault="004113E6">
      <w:pPr>
        <w:pStyle w:val="a3"/>
        <w:rPr>
          <w:sz w:val="20"/>
        </w:rPr>
      </w:pPr>
    </w:p>
    <w:p w:rsidR="004113E6" w:rsidRDefault="004113E6">
      <w:pPr>
        <w:pStyle w:val="a3"/>
        <w:spacing w:before="2"/>
        <w:rPr>
          <w:sz w:val="19"/>
        </w:rPr>
      </w:pPr>
    </w:p>
    <w:p w:rsidR="004113E6" w:rsidRDefault="004113E6">
      <w:pPr>
        <w:pStyle w:val="a3"/>
        <w:spacing w:before="55"/>
        <w:ind w:left="512" w:right="512"/>
        <w:jc w:val="center"/>
      </w:pPr>
    </w:p>
    <w:tbl>
      <w:tblPr>
        <w:tblW w:w="14616" w:type="dxa"/>
        <w:tblLayout w:type="fixed"/>
        <w:tblLook w:val="04A0"/>
      </w:tblPr>
      <w:tblGrid>
        <w:gridCol w:w="3183"/>
        <w:gridCol w:w="520"/>
        <w:gridCol w:w="1608"/>
        <w:gridCol w:w="3815"/>
        <w:gridCol w:w="523"/>
        <w:gridCol w:w="1605"/>
        <w:gridCol w:w="1605"/>
        <w:gridCol w:w="1757"/>
      </w:tblGrid>
      <w:tr w:rsidR="004113E6">
        <w:trPr>
          <w:trHeight w:val="375"/>
        </w:trPr>
        <w:tc>
          <w:tcPr>
            <w:tcW w:w="14616" w:type="dxa"/>
            <w:gridSpan w:val="8"/>
            <w:tcBorders>
              <w:top w:val="nil"/>
              <w:left w:val="nil"/>
              <w:bottom w:val="nil"/>
              <w:right w:val="single" w:sz="4" w:space="0" w:color="808080"/>
            </w:tcBorders>
            <w:noWrap/>
            <w:vAlign w:val="center"/>
          </w:tcPr>
          <w:p w:rsidR="004113E6" w:rsidRDefault="004113E6">
            <w:pPr>
              <w:widowControl/>
              <w:autoSpaceDE/>
              <w:autoSpaceDN/>
              <w:rPr>
                <w:rFonts w:cs="Arial"/>
                <w:sz w:val="18"/>
                <w:szCs w:val="18"/>
                <w:lang w:val="en-US"/>
              </w:rPr>
            </w:pPr>
          </w:p>
          <w:p w:rsidR="004113E6" w:rsidRDefault="00853DF8">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财政拨款收入支出决算总表</w:t>
            </w:r>
          </w:p>
          <w:p w:rsidR="004113E6" w:rsidRDefault="004113E6">
            <w:pPr>
              <w:widowControl/>
              <w:autoSpaceDE/>
              <w:autoSpaceDN/>
              <w:rPr>
                <w:rFonts w:cs="Arial"/>
                <w:sz w:val="18"/>
                <w:szCs w:val="18"/>
                <w:lang w:val="en-US"/>
              </w:rPr>
            </w:pPr>
          </w:p>
        </w:tc>
      </w:tr>
      <w:tr w:rsidR="004113E6">
        <w:trPr>
          <w:trHeight w:val="300"/>
        </w:trPr>
        <w:tc>
          <w:tcPr>
            <w:tcW w:w="3183"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520"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08"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81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523"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0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0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57" w:type="dxa"/>
            <w:tcBorders>
              <w:top w:val="nil"/>
              <w:left w:val="nil"/>
              <w:bottom w:val="nil"/>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04</w:t>
            </w:r>
            <w:r>
              <w:rPr>
                <w:rFonts w:cs="Arial" w:hint="eastAsia"/>
                <w:color w:val="000000"/>
                <w:lang w:val="en-US"/>
              </w:rPr>
              <w:t>表</w:t>
            </w:r>
          </w:p>
        </w:tc>
      </w:tr>
      <w:tr w:rsidR="004113E6">
        <w:trPr>
          <w:trHeight w:val="300"/>
        </w:trPr>
        <w:tc>
          <w:tcPr>
            <w:tcW w:w="3183" w:type="dxa"/>
            <w:tcBorders>
              <w:top w:val="nil"/>
              <w:left w:val="nil"/>
              <w:bottom w:val="single" w:sz="4" w:space="0" w:color="808080"/>
              <w:right w:val="nil"/>
            </w:tcBorders>
            <w:noWrap/>
            <w:vAlign w:val="center"/>
          </w:tcPr>
          <w:p w:rsidR="004113E6" w:rsidRDefault="00853DF8">
            <w:pPr>
              <w:widowControl/>
              <w:autoSpaceDE/>
              <w:autoSpaceDN/>
              <w:rPr>
                <w:rFonts w:cs="Arial"/>
                <w:color w:val="000000"/>
                <w:lang w:val="en-US"/>
              </w:rPr>
            </w:pPr>
            <w:r>
              <w:rPr>
                <w:rFonts w:cs="Arial" w:hint="eastAsia"/>
                <w:color w:val="000000"/>
                <w:lang w:val="en-US"/>
              </w:rPr>
              <w:t>部门：舞阳县卫生健康委员会</w:t>
            </w:r>
          </w:p>
        </w:tc>
        <w:tc>
          <w:tcPr>
            <w:tcW w:w="520"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08"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815" w:type="dxa"/>
            <w:tcBorders>
              <w:top w:val="nil"/>
              <w:left w:val="nil"/>
              <w:bottom w:val="single" w:sz="4" w:space="0" w:color="808080"/>
              <w:right w:val="nil"/>
            </w:tcBorders>
            <w:noWrap/>
            <w:vAlign w:val="center"/>
          </w:tcPr>
          <w:p w:rsidR="004113E6" w:rsidRDefault="00853DF8">
            <w:pPr>
              <w:widowControl/>
              <w:autoSpaceDE/>
              <w:autoSpaceDN/>
              <w:jc w:val="center"/>
              <w:rPr>
                <w:rFonts w:cs="Arial"/>
                <w:color w:val="000000"/>
                <w:lang w:val="en-US"/>
              </w:rPr>
            </w:pPr>
            <w:r>
              <w:rPr>
                <w:rFonts w:cs="Arial"/>
                <w:color w:val="000000"/>
                <w:lang w:val="en-US"/>
              </w:rPr>
              <w:t>2019</w:t>
            </w:r>
            <w:r>
              <w:rPr>
                <w:rFonts w:cs="Arial" w:hint="eastAsia"/>
                <w:color w:val="000000"/>
                <w:lang w:val="en-US"/>
              </w:rPr>
              <w:t>年度</w:t>
            </w:r>
          </w:p>
        </w:tc>
        <w:tc>
          <w:tcPr>
            <w:tcW w:w="523"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05"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605"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757" w:type="dxa"/>
            <w:tcBorders>
              <w:top w:val="nil"/>
              <w:left w:val="nil"/>
              <w:bottom w:val="single" w:sz="4" w:space="0" w:color="808080"/>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金额单位：万元</w:t>
            </w:r>
          </w:p>
        </w:tc>
      </w:tr>
      <w:tr w:rsidR="004113E6">
        <w:trPr>
          <w:trHeight w:val="300"/>
        </w:trPr>
        <w:tc>
          <w:tcPr>
            <w:tcW w:w="5311"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收</w:t>
            </w:r>
            <w:r>
              <w:rPr>
                <w:rFonts w:cs="Arial"/>
                <w:sz w:val="20"/>
                <w:szCs w:val="20"/>
                <w:lang w:val="en-US"/>
              </w:rPr>
              <w:t xml:space="preserve">     </w:t>
            </w:r>
            <w:r>
              <w:rPr>
                <w:rFonts w:cs="Arial" w:hint="eastAsia"/>
                <w:sz w:val="20"/>
                <w:szCs w:val="20"/>
                <w:lang w:val="en-US"/>
              </w:rPr>
              <w:t>入</w:t>
            </w:r>
          </w:p>
        </w:tc>
        <w:tc>
          <w:tcPr>
            <w:tcW w:w="9305" w:type="dxa"/>
            <w:gridSpan w:val="5"/>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支</w:t>
            </w:r>
            <w:r>
              <w:rPr>
                <w:rFonts w:cs="Arial"/>
                <w:sz w:val="20"/>
                <w:szCs w:val="20"/>
                <w:lang w:val="en-US"/>
              </w:rPr>
              <w:t xml:space="preserve">     </w:t>
            </w:r>
            <w:r>
              <w:rPr>
                <w:rFonts w:cs="Arial" w:hint="eastAsia"/>
                <w:sz w:val="20"/>
                <w:szCs w:val="20"/>
                <w:lang w:val="en-US"/>
              </w:rPr>
              <w:t>出</w:t>
            </w:r>
          </w:p>
        </w:tc>
      </w:tr>
      <w:tr w:rsidR="004113E6">
        <w:trPr>
          <w:trHeight w:val="312"/>
        </w:trPr>
        <w:tc>
          <w:tcPr>
            <w:tcW w:w="3183" w:type="dxa"/>
            <w:vMerge w:val="restart"/>
            <w:tcBorders>
              <w:top w:val="nil"/>
              <w:left w:val="single" w:sz="4" w:space="0" w:color="000000"/>
              <w:bottom w:val="single" w:sz="4" w:space="0" w:color="000000"/>
              <w:right w:val="single" w:sz="4" w:space="0" w:color="000000"/>
            </w:tcBorders>
            <w:vAlign w:val="center"/>
          </w:tcPr>
          <w:p w:rsidR="004113E6" w:rsidRDefault="00853DF8">
            <w:pPr>
              <w:widowControl/>
              <w:autoSpaceDE/>
              <w:autoSpaceDN/>
              <w:rPr>
                <w:rFonts w:cs="Arial"/>
                <w:sz w:val="20"/>
                <w:szCs w:val="20"/>
                <w:lang w:val="en-US"/>
              </w:rPr>
            </w:pPr>
            <w:r>
              <w:rPr>
                <w:rFonts w:cs="Arial" w:hint="eastAsia"/>
                <w:sz w:val="20"/>
                <w:szCs w:val="20"/>
                <w:lang w:val="en-US"/>
              </w:rPr>
              <w:t>项目</w:t>
            </w:r>
          </w:p>
        </w:tc>
        <w:tc>
          <w:tcPr>
            <w:tcW w:w="520"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行次</w:t>
            </w:r>
          </w:p>
        </w:tc>
        <w:tc>
          <w:tcPr>
            <w:tcW w:w="1608"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金额</w:t>
            </w:r>
          </w:p>
        </w:tc>
        <w:tc>
          <w:tcPr>
            <w:tcW w:w="3815" w:type="dxa"/>
            <w:vMerge w:val="restart"/>
            <w:tcBorders>
              <w:top w:val="nil"/>
              <w:left w:val="nil"/>
              <w:bottom w:val="single" w:sz="4" w:space="0" w:color="000000"/>
              <w:right w:val="single" w:sz="4" w:space="0" w:color="000000"/>
            </w:tcBorders>
            <w:vAlign w:val="bottom"/>
          </w:tcPr>
          <w:p w:rsidR="004113E6" w:rsidRDefault="00853DF8">
            <w:pPr>
              <w:widowControl/>
              <w:autoSpaceDE/>
              <w:autoSpaceDN/>
              <w:rPr>
                <w:rFonts w:cs="Arial"/>
                <w:sz w:val="20"/>
                <w:szCs w:val="20"/>
                <w:lang w:val="en-US"/>
              </w:rPr>
            </w:pPr>
            <w:r>
              <w:rPr>
                <w:rFonts w:cs="Arial" w:hint="eastAsia"/>
                <w:sz w:val="20"/>
                <w:szCs w:val="20"/>
                <w:lang w:val="en-US"/>
              </w:rPr>
              <w:t>项目</w:t>
            </w:r>
          </w:p>
        </w:tc>
        <w:tc>
          <w:tcPr>
            <w:tcW w:w="523"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行次</w:t>
            </w:r>
          </w:p>
        </w:tc>
        <w:tc>
          <w:tcPr>
            <w:tcW w:w="1605" w:type="dxa"/>
            <w:vMerge w:val="restart"/>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合计</w:t>
            </w:r>
          </w:p>
        </w:tc>
        <w:tc>
          <w:tcPr>
            <w:tcW w:w="1605"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一般公共预算财政拨款</w:t>
            </w:r>
          </w:p>
        </w:tc>
        <w:tc>
          <w:tcPr>
            <w:tcW w:w="1757"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政府性基金预算财政拨款</w:t>
            </w:r>
          </w:p>
        </w:tc>
      </w:tr>
      <w:tr w:rsidR="004113E6">
        <w:trPr>
          <w:trHeight w:val="600"/>
        </w:trPr>
        <w:tc>
          <w:tcPr>
            <w:tcW w:w="3183" w:type="dxa"/>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520"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08"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381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523"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0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60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75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栏次</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 xml:space="preserve">　</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w:t>
            </w:r>
          </w:p>
        </w:tc>
        <w:tc>
          <w:tcPr>
            <w:tcW w:w="3815" w:type="dxa"/>
            <w:tcBorders>
              <w:top w:val="nil"/>
              <w:left w:val="nil"/>
              <w:bottom w:val="single" w:sz="4" w:space="0" w:color="000000"/>
              <w:right w:val="single" w:sz="4" w:space="0" w:color="000000"/>
            </w:tcBorders>
            <w:noWrap/>
            <w:vAlign w:val="bottom"/>
          </w:tcPr>
          <w:p w:rsidR="004113E6" w:rsidRDefault="00853DF8">
            <w:pPr>
              <w:widowControl/>
              <w:autoSpaceDE/>
              <w:autoSpaceDN/>
              <w:rPr>
                <w:rFonts w:cs="Arial"/>
                <w:sz w:val="20"/>
                <w:szCs w:val="20"/>
                <w:lang w:val="en-US"/>
              </w:rPr>
            </w:pPr>
            <w:r>
              <w:rPr>
                <w:rFonts w:cs="Arial" w:hint="eastAsia"/>
                <w:sz w:val="20"/>
                <w:szCs w:val="20"/>
                <w:lang w:val="en-US"/>
              </w:rPr>
              <w:t>栏次</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一、一般公共预算财政拨款</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一、一般公共服务支出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30</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二、政府性基金预算财政拨款</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二、外交支出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31</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三、国防支出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32</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四、公共安全支出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33</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五、教育支出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34</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6</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六、科学技术支出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35</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7</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七、文化旅游体育与传媒支出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36</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8</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八、社会保障和就业支出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37</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9</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九、卫生健康支出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38</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10</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十、节能环保支出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39</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11</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十一、城乡社区支出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40</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12</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十二、农林水支出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41</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13</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十三、交通运输支出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42</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14</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十四、资源勘探信息等支出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43</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15</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十五、商业服务业等支出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44</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16</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十六、金融支出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45</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17</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十七、援助其他地区支出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46</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18</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十八、自然资源海洋气象等支出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47</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19</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十九、住房保障支出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48</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20</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二十、粮油物资储备支出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49</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21</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二十一、灾害防治及应急管理支出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50</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22</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二十二、其他支出</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51</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lastRenderedPageBreak/>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23</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52</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b/>
                <w:bCs/>
                <w:sz w:val="20"/>
                <w:szCs w:val="20"/>
                <w:lang w:val="en-US"/>
              </w:rPr>
            </w:pPr>
            <w:r>
              <w:rPr>
                <w:rFonts w:cs="Arial" w:hint="eastAsia"/>
                <w:b/>
                <w:bCs/>
                <w:sz w:val="20"/>
                <w:szCs w:val="20"/>
                <w:lang w:val="en-US"/>
              </w:rPr>
              <w:t>本年收入合计</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24</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b/>
                <w:bCs/>
                <w:sz w:val="20"/>
                <w:szCs w:val="20"/>
                <w:lang w:val="en-US"/>
              </w:rPr>
            </w:pPr>
            <w:r>
              <w:rPr>
                <w:rFonts w:cs="Arial" w:hint="eastAsia"/>
                <w:b/>
                <w:bCs/>
                <w:sz w:val="20"/>
                <w:szCs w:val="20"/>
                <w:lang w:val="en-US"/>
              </w:rPr>
              <w:t>本年支出合计</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53</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年初财政拨款结转和结余</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25</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年末财政拨款结转和结余</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54</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一、一般公共预算财政拨款</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26</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55</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二、政府性基金预算财政拨款</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27</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56</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28</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57</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183"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总计</w:t>
            </w:r>
          </w:p>
        </w:tc>
        <w:tc>
          <w:tcPr>
            <w:tcW w:w="520"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29</w:t>
            </w:r>
          </w:p>
        </w:tc>
        <w:tc>
          <w:tcPr>
            <w:tcW w:w="160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381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总计</w:t>
            </w:r>
          </w:p>
        </w:tc>
        <w:tc>
          <w:tcPr>
            <w:tcW w:w="523"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58</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160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5,532.70</w:t>
            </w:r>
          </w:p>
        </w:tc>
        <w:tc>
          <w:tcPr>
            <w:tcW w:w="1757"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540"/>
        </w:trPr>
        <w:tc>
          <w:tcPr>
            <w:tcW w:w="14616" w:type="dxa"/>
            <w:gridSpan w:val="8"/>
            <w:tcBorders>
              <w:top w:val="nil"/>
              <w:left w:val="nil"/>
              <w:bottom w:val="nil"/>
              <w:right w:val="nil"/>
            </w:tcBorders>
            <w:vAlign w:val="center"/>
          </w:tcPr>
          <w:p w:rsidR="004113E6" w:rsidRDefault="00853DF8">
            <w:pPr>
              <w:widowControl/>
              <w:autoSpaceDE/>
              <w:autoSpaceDN/>
              <w:rPr>
                <w:rFonts w:cs="Arial"/>
                <w:sz w:val="20"/>
                <w:szCs w:val="20"/>
                <w:lang w:val="en-US"/>
              </w:rPr>
            </w:pPr>
            <w:r>
              <w:rPr>
                <w:rFonts w:cs="Arial" w:hint="eastAsia"/>
                <w:sz w:val="20"/>
                <w:szCs w:val="20"/>
                <w:lang w:val="en-US"/>
              </w:rPr>
              <w:t>注：本表反映部门本年度一般公共预算财政拨款和政府性基金预算财政拨款的总收支和年末结转结余情况。本表金额转换为万元时，因四舍五入可能存在尾差。</w:t>
            </w:r>
          </w:p>
        </w:tc>
      </w:tr>
    </w:tbl>
    <w:p w:rsidR="004113E6" w:rsidRDefault="004113E6">
      <w:pPr>
        <w:pStyle w:val="a3"/>
        <w:spacing w:before="55"/>
        <w:ind w:left="512" w:right="512"/>
        <w:rPr>
          <w:lang w:val="en-US"/>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spacing w:before="2"/>
        <w:rPr>
          <w:sz w:val="19"/>
        </w:rPr>
      </w:pPr>
    </w:p>
    <w:p w:rsidR="004113E6" w:rsidRDefault="004113E6">
      <w:pPr>
        <w:pStyle w:val="a3"/>
        <w:spacing w:before="55"/>
        <w:ind w:left="511" w:right="512"/>
        <w:jc w:val="center"/>
      </w:pPr>
    </w:p>
    <w:tbl>
      <w:tblPr>
        <w:tblW w:w="14616" w:type="dxa"/>
        <w:tblLayout w:type="fixed"/>
        <w:tblLook w:val="04A0"/>
      </w:tblPr>
      <w:tblGrid>
        <w:gridCol w:w="1025"/>
        <w:gridCol w:w="1025"/>
        <w:gridCol w:w="1026"/>
        <w:gridCol w:w="4891"/>
        <w:gridCol w:w="2025"/>
        <w:gridCol w:w="2315"/>
        <w:gridCol w:w="2309"/>
      </w:tblGrid>
      <w:tr w:rsidR="004113E6">
        <w:trPr>
          <w:trHeight w:val="375"/>
        </w:trPr>
        <w:tc>
          <w:tcPr>
            <w:tcW w:w="14616" w:type="dxa"/>
            <w:gridSpan w:val="7"/>
            <w:tcBorders>
              <w:top w:val="nil"/>
              <w:left w:val="nil"/>
              <w:bottom w:val="nil"/>
              <w:right w:val="single" w:sz="4" w:space="0" w:color="808080"/>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lastRenderedPageBreak/>
              <w:t xml:space="preserve">　</w:t>
            </w:r>
          </w:p>
          <w:p w:rsidR="004113E6" w:rsidRDefault="00853DF8">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一般公共预算财政拨款支出决算表</w:t>
            </w:r>
          </w:p>
          <w:p w:rsidR="004113E6" w:rsidRDefault="00853DF8">
            <w:pPr>
              <w:widowControl/>
              <w:autoSpaceDE/>
              <w:autoSpaceDN/>
              <w:rPr>
                <w:rFonts w:cs="Arial"/>
                <w:sz w:val="18"/>
                <w:szCs w:val="18"/>
                <w:lang w:val="en-US"/>
              </w:rPr>
            </w:pPr>
            <w:r>
              <w:rPr>
                <w:rFonts w:cs="Arial" w:hint="eastAsia"/>
                <w:sz w:val="18"/>
                <w:szCs w:val="18"/>
                <w:lang w:val="en-US"/>
              </w:rPr>
              <w:t xml:space="preserve">　</w:t>
            </w:r>
          </w:p>
        </w:tc>
      </w:tr>
      <w:tr w:rsidR="004113E6">
        <w:trPr>
          <w:trHeight w:val="300"/>
        </w:trPr>
        <w:tc>
          <w:tcPr>
            <w:tcW w:w="102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02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026"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4891"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02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31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309" w:type="dxa"/>
            <w:tcBorders>
              <w:top w:val="nil"/>
              <w:left w:val="nil"/>
              <w:bottom w:val="nil"/>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05</w:t>
            </w:r>
            <w:r>
              <w:rPr>
                <w:rFonts w:cs="Arial" w:hint="eastAsia"/>
                <w:color w:val="000000"/>
                <w:lang w:val="en-US"/>
              </w:rPr>
              <w:t>表</w:t>
            </w:r>
          </w:p>
        </w:tc>
      </w:tr>
      <w:tr w:rsidR="004113E6">
        <w:trPr>
          <w:trHeight w:val="300"/>
        </w:trPr>
        <w:tc>
          <w:tcPr>
            <w:tcW w:w="3076" w:type="dxa"/>
            <w:gridSpan w:val="3"/>
            <w:tcBorders>
              <w:top w:val="nil"/>
              <w:left w:val="nil"/>
              <w:bottom w:val="single" w:sz="4" w:space="0" w:color="808080"/>
              <w:right w:val="nil"/>
            </w:tcBorders>
            <w:noWrap/>
            <w:vAlign w:val="center"/>
          </w:tcPr>
          <w:p w:rsidR="004113E6" w:rsidRDefault="00853DF8">
            <w:pPr>
              <w:widowControl/>
              <w:autoSpaceDE/>
              <w:autoSpaceDN/>
              <w:rPr>
                <w:rFonts w:cs="Arial"/>
                <w:color w:val="000000"/>
                <w:lang w:val="en-US"/>
              </w:rPr>
            </w:pPr>
            <w:r>
              <w:rPr>
                <w:rFonts w:cs="Arial" w:hint="eastAsia"/>
                <w:color w:val="000000"/>
                <w:lang w:val="en-US"/>
              </w:rPr>
              <w:t>部门：舞阳县卫生健康委员会</w:t>
            </w:r>
          </w:p>
        </w:tc>
        <w:tc>
          <w:tcPr>
            <w:tcW w:w="4891" w:type="dxa"/>
            <w:tcBorders>
              <w:top w:val="nil"/>
              <w:left w:val="nil"/>
              <w:bottom w:val="single" w:sz="4" w:space="0" w:color="808080"/>
              <w:right w:val="nil"/>
            </w:tcBorders>
            <w:noWrap/>
            <w:vAlign w:val="center"/>
          </w:tcPr>
          <w:p w:rsidR="004113E6" w:rsidRDefault="00853DF8">
            <w:pPr>
              <w:widowControl/>
              <w:autoSpaceDE/>
              <w:autoSpaceDN/>
              <w:jc w:val="center"/>
              <w:rPr>
                <w:rFonts w:cs="Arial"/>
                <w:color w:val="000000"/>
                <w:lang w:val="en-US"/>
              </w:rPr>
            </w:pPr>
            <w:r>
              <w:rPr>
                <w:rFonts w:cs="Arial"/>
                <w:color w:val="000000"/>
                <w:lang w:val="en-US"/>
              </w:rPr>
              <w:t xml:space="preserve">                                  2019</w:t>
            </w:r>
            <w:r>
              <w:rPr>
                <w:rFonts w:cs="Arial" w:hint="eastAsia"/>
                <w:color w:val="000000"/>
                <w:lang w:val="en-US"/>
              </w:rPr>
              <w:t>年度</w:t>
            </w:r>
          </w:p>
        </w:tc>
        <w:tc>
          <w:tcPr>
            <w:tcW w:w="2025"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315"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309" w:type="dxa"/>
            <w:tcBorders>
              <w:top w:val="nil"/>
              <w:left w:val="nil"/>
              <w:bottom w:val="single" w:sz="4" w:space="0" w:color="808080"/>
              <w:right w:val="single" w:sz="4" w:space="0" w:color="808080"/>
            </w:tcBorders>
            <w:noWrap/>
            <w:vAlign w:val="center"/>
          </w:tcPr>
          <w:p w:rsidR="004113E6" w:rsidRDefault="00853DF8">
            <w:pPr>
              <w:widowControl/>
              <w:autoSpaceDE/>
              <w:autoSpaceDN/>
              <w:jc w:val="right"/>
              <w:rPr>
                <w:rFonts w:cs="Arial"/>
                <w:color w:val="000000"/>
                <w:lang w:val="en-US"/>
              </w:rPr>
            </w:pPr>
            <w:r>
              <w:rPr>
                <w:rFonts w:cs="Arial" w:hint="eastAsia"/>
                <w:color w:val="000000"/>
                <w:lang w:val="en-US"/>
              </w:rPr>
              <w:t>金额单位：万元</w:t>
            </w:r>
          </w:p>
        </w:tc>
      </w:tr>
      <w:tr w:rsidR="004113E6">
        <w:trPr>
          <w:trHeight w:val="300"/>
        </w:trPr>
        <w:tc>
          <w:tcPr>
            <w:tcW w:w="7967"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项目</w:t>
            </w:r>
          </w:p>
        </w:tc>
        <w:tc>
          <w:tcPr>
            <w:tcW w:w="6649" w:type="dxa"/>
            <w:gridSpan w:val="3"/>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本年支出</w:t>
            </w:r>
          </w:p>
        </w:tc>
      </w:tr>
      <w:tr w:rsidR="004113E6">
        <w:trPr>
          <w:trHeight w:val="312"/>
        </w:trPr>
        <w:tc>
          <w:tcPr>
            <w:tcW w:w="3076" w:type="dxa"/>
            <w:gridSpan w:val="3"/>
            <w:vMerge w:val="restart"/>
            <w:tcBorders>
              <w:top w:val="nil"/>
              <w:left w:val="single" w:sz="4" w:space="0" w:color="000000"/>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功能分类科目编码</w:t>
            </w:r>
          </w:p>
        </w:tc>
        <w:tc>
          <w:tcPr>
            <w:tcW w:w="4891" w:type="dxa"/>
            <w:vMerge w:val="restart"/>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科目名称</w:t>
            </w:r>
          </w:p>
        </w:tc>
        <w:tc>
          <w:tcPr>
            <w:tcW w:w="2025"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小计</w:t>
            </w:r>
          </w:p>
        </w:tc>
        <w:tc>
          <w:tcPr>
            <w:tcW w:w="2315"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基本支出</w:t>
            </w:r>
          </w:p>
        </w:tc>
        <w:tc>
          <w:tcPr>
            <w:tcW w:w="2309"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项目支出</w:t>
            </w:r>
          </w:p>
        </w:tc>
      </w:tr>
      <w:tr w:rsidR="004113E6">
        <w:trPr>
          <w:trHeight w:val="312"/>
        </w:trPr>
        <w:tc>
          <w:tcPr>
            <w:tcW w:w="3076" w:type="dxa"/>
            <w:gridSpan w:val="3"/>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489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02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31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309"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12"/>
        </w:trPr>
        <w:tc>
          <w:tcPr>
            <w:tcW w:w="3076" w:type="dxa"/>
            <w:gridSpan w:val="3"/>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4891"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02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31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309"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00"/>
        </w:trPr>
        <w:tc>
          <w:tcPr>
            <w:tcW w:w="7967"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栏次</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1</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2</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sz w:val="20"/>
                <w:szCs w:val="20"/>
                <w:lang w:val="en-US"/>
              </w:rPr>
              <w:t>3</w:t>
            </w:r>
          </w:p>
        </w:tc>
      </w:tr>
      <w:tr w:rsidR="004113E6">
        <w:trPr>
          <w:trHeight w:val="300"/>
        </w:trPr>
        <w:tc>
          <w:tcPr>
            <w:tcW w:w="7967" w:type="dxa"/>
            <w:gridSpan w:val="4"/>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合计</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5,532.70</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5,532.70</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卫生健康支出</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5,532.70</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5,532.70</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21001</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卫生健康管理事务</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864.12</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864.12</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2100101</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行政运行</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864.12</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864.12</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21002</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公立医院</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271.41</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271.41</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2100201</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综合医院</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98.65</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98.65</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2100202</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中医（民族）医院</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172.76</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172.76</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21003</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基层医疗卫生机构</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1,982.31</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1,982.31</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2100302</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乡镇卫生院</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1,982.31</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1,982.31</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21004</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公共卫生</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2,097.40</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2,097.40</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2100401</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疾病预防控制机构</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1,400.08</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1,400.08</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2100402</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卫生监督机构</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299.36</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299.36</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2100403</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妇幼保健机构</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397.96</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397.96</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21007</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计划生育事务</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208.25</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208.25</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2100799</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其他计划生育事务支出</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208.25</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208.25</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b/>
                <w:bCs/>
                <w:sz w:val="20"/>
                <w:szCs w:val="20"/>
                <w:lang w:val="en-US"/>
              </w:rPr>
              <w:t>21099</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b/>
                <w:bCs/>
                <w:sz w:val="20"/>
                <w:szCs w:val="20"/>
                <w:lang w:val="en-US"/>
              </w:rPr>
            </w:pPr>
            <w:r>
              <w:rPr>
                <w:rFonts w:cs="Arial" w:hint="eastAsia"/>
                <w:b/>
                <w:bCs/>
                <w:sz w:val="20"/>
                <w:szCs w:val="20"/>
                <w:lang w:val="en-US"/>
              </w:rPr>
              <w:t>其他卫生健康支出</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109.20</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b/>
                <w:bCs/>
                <w:sz w:val="20"/>
                <w:szCs w:val="20"/>
                <w:lang w:val="en-US"/>
              </w:rPr>
              <w:t>109.20</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b/>
                <w:bCs/>
                <w:sz w:val="20"/>
                <w:szCs w:val="20"/>
                <w:lang w:val="en-US"/>
              </w:rPr>
            </w:pPr>
            <w:r>
              <w:rPr>
                <w:rFonts w:cs="Arial" w:hint="eastAsia"/>
                <w:b/>
                <w:bCs/>
                <w:sz w:val="20"/>
                <w:szCs w:val="20"/>
                <w:lang w:val="en-US"/>
              </w:rPr>
              <w:t xml:space="preserve">　</w:t>
            </w:r>
          </w:p>
        </w:tc>
      </w:tr>
      <w:tr w:rsidR="004113E6">
        <w:trPr>
          <w:trHeight w:val="300"/>
        </w:trPr>
        <w:tc>
          <w:tcPr>
            <w:tcW w:w="3076"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2109901</w:t>
            </w:r>
          </w:p>
        </w:tc>
        <w:tc>
          <w:tcPr>
            <w:tcW w:w="4891"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其他卫生健康支出</w:t>
            </w:r>
          </w:p>
        </w:tc>
        <w:tc>
          <w:tcPr>
            <w:tcW w:w="202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109.20</w:t>
            </w:r>
          </w:p>
        </w:tc>
        <w:tc>
          <w:tcPr>
            <w:tcW w:w="231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109.20</w:t>
            </w:r>
          </w:p>
        </w:tc>
        <w:tc>
          <w:tcPr>
            <w:tcW w:w="230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14616" w:type="dxa"/>
            <w:gridSpan w:val="7"/>
            <w:tcBorders>
              <w:top w:val="nil"/>
              <w:left w:val="nil"/>
              <w:bottom w:val="nil"/>
              <w:right w:val="nil"/>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注：本表反映部门本年度一般公共预算财政拨款支出情况。本表金额转换为万元时，因四舍五入可能存在尾差。</w:t>
            </w:r>
          </w:p>
        </w:tc>
      </w:tr>
    </w:tbl>
    <w:p w:rsidR="004113E6" w:rsidRDefault="004113E6">
      <w:pPr>
        <w:pStyle w:val="a3"/>
        <w:spacing w:before="55"/>
        <w:ind w:left="511" w:right="512"/>
      </w:pPr>
    </w:p>
    <w:p w:rsidR="004113E6" w:rsidRDefault="004113E6">
      <w:pPr>
        <w:pStyle w:val="a3"/>
        <w:spacing w:before="55"/>
        <w:ind w:left="511" w:right="512"/>
      </w:pPr>
    </w:p>
    <w:p w:rsidR="004113E6" w:rsidRDefault="004113E6">
      <w:pPr>
        <w:rPr>
          <w:sz w:val="20"/>
        </w:rPr>
        <w:sectPr w:rsidR="004113E6">
          <w:pgSz w:w="16840" w:h="11910" w:orient="landscape"/>
          <w:pgMar w:top="1100" w:right="1220" w:bottom="900" w:left="1220" w:header="0" w:footer="703" w:gutter="0"/>
          <w:cols w:space="720"/>
        </w:sectPr>
      </w:pPr>
    </w:p>
    <w:tbl>
      <w:tblPr>
        <w:tblW w:w="14950" w:type="dxa"/>
        <w:tblInd w:w="-334" w:type="dxa"/>
        <w:tblLayout w:type="fixed"/>
        <w:tblLook w:val="04A0"/>
      </w:tblPr>
      <w:tblGrid>
        <w:gridCol w:w="795"/>
        <w:gridCol w:w="2535"/>
        <w:gridCol w:w="1155"/>
        <w:gridCol w:w="810"/>
        <w:gridCol w:w="3835"/>
        <w:gridCol w:w="839"/>
        <w:gridCol w:w="816"/>
        <w:gridCol w:w="2967"/>
        <w:gridCol w:w="1198"/>
      </w:tblGrid>
      <w:tr w:rsidR="004113E6">
        <w:trPr>
          <w:trHeight w:val="375"/>
        </w:trPr>
        <w:tc>
          <w:tcPr>
            <w:tcW w:w="795" w:type="dxa"/>
            <w:tcBorders>
              <w:top w:val="nil"/>
              <w:left w:val="nil"/>
              <w:bottom w:val="nil"/>
              <w:right w:val="nil"/>
            </w:tcBorders>
            <w:noWrap/>
            <w:vAlign w:val="center"/>
          </w:tcPr>
          <w:p w:rsidR="004113E6" w:rsidRDefault="00853DF8">
            <w:pPr>
              <w:widowControl/>
              <w:autoSpaceDE/>
              <w:autoSpaceDN/>
              <w:rPr>
                <w:rFonts w:cs="Arial"/>
                <w:lang w:val="en-US"/>
              </w:rPr>
            </w:pPr>
            <w:r>
              <w:rPr>
                <w:rFonts w:cs="Arial" w:hint="eastAsia"/>
                <w:lang w:val="en-US"/>
              </w:rPr>
              <w:lastRenderedPageBreak/>
              <w:t xml:space="preserve">　</w:t>
            </w:r>
          </w:p>
        </w:tc>
        <w:tc>
          <w:tcPr>
            <w:tcW w:w="253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15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810"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835" w:type="dxa"/>
            <w:tcBorders>
              <w:top w:val="nil"/>
              <w:left w:val="nil"/>
              <w:bottom w:val="nil"/>
              <w:right w:val="nil"/>
            </w:tcBorders>
            <w:noWrap/>
            <w:vAlign w:val="center"/>
          </w:tcPr>
          <w:p w:rsidR="004113E6" w:rsidRDefault="00853DF8">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一般公共预算财政拨款基本支出决算表</w:t>
            </w:r>
          </w:p>
        </w:tc>
        <w:tc>
          <w:tcPr>
            <w:tcW w:w="839"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816"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967"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198" w:type="dxa"/>
            <w:tcBorders>
              <w:top w:val="nil"/>
              <w:left w:val="nil"/>
              <w:bottom w:val="nil"/>
              <w:right w:val="single" w:sz="4" w:space="0" w:color="808080"/>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r>
      <w:tr w:rsidR="004113E6">
        <w:trPr>
          <w:trHeight w:val="300"/>
        </w:trPr>
        <w:tc>
          <w:tcPr>
            <w:tcW w:w="79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53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15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810"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835"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839"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816"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967" w:type="dxa"/>
            <w:tcBorders>
              <w:top w:val="nil"/>
              <w:left w:val="nil"/>
              <w:bottom w:val="nil"/>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198" w:type="dxa"/>
            <w:tcBorders>
              <w:top w:val="nil"/>
              <w:left w:val="nil"/>
              <w:bottom w:val="nil"/>
              <w:right w:val="single" w:sz="4" w:space="0" w:color="808080"/>
            </w:tcBorders>
            <w:noWrap/>
            <w:vAlign w:val="center"/>
          </w:tcPr>
          <w:p w:rsidR="004113E6" w:rsidRDefault="00853DF8">
            <w:pPr>
              <w:widowControl/>
              <w:autoSpaceDE/>
              <w:autoSpaceDN/>
              <w:jc w:val="right"/>
              <w:rPr>
                <w:rFonts w:cs="Arial"/>
                <w:color w:val="000000"/>
                <w:sz w:val="18"/>
                <w:szCs w:val="18"/>
                <w:lang w:val="en-US"/>
              </w:rPr>
            </w:pPr>
            <w:r>
              <w:rPr>
                <w:rFonts w:cs="Arial" w:hint="eastAsia"/>
                <w:color w:val="000000"/>
                <w:sz w:val="18"/>
                <w:szCs w:val="18"/>
                <w:lang w:val="en-US"/>
              </w:rPr>
              <w:t>公开</w:t>
            </w:r>
            <w:r>
              <w:rPr>
                <w:rFonts w:cs="Arial"/>
                <w:color w:val="000000"/>
                <w:sz w:val="18"/>
                <w:szCs w:val="18"/>
                <w:lang w:val="en-US"/>
              </w:rPr>
              <w:t>06</w:t>
            </w:r>
            <w:r>
              <w:rPr>
                <w:rFonts w:cs="Arial" w:hint="eastAsia"/>
                <w:color w:val="000000"/>
                <w:sz w:val="18"/>
                <w:szCs w:val="18"/>
                <w:lang w:val="en-US"/>
              </w:rPr>
              <w:t>表</w:t>
            </w:r>
          </w:p>
        </w:tc>
      </w:tr>
      <w:tr w:rsidR="004113E6">
        <w:trPr>
          <w:trHeight w:val="300"/>
        </w:trPr>
        <w:tc>
          <w:tcPr>
            <w:tcW w:w="3330" w:type="dxa"/>
            <w:gridSpan w:val="2"/>
            <w:tcBorders>
              <w:top w:val="nil"/>
              <w:left w:val="nil"/>
              <w:bottom w:val="single" w:sz="4" w:space="0" w:color="808080"/>
              <w:right w:val="nil"/>
            </w:tcBorders>
            <w:noWrap/>
            <w:vAlign w:val="center"/>
          </w:tcPr>
          <w:p w:rsidR="004113E6" w:rsidRDefault="00853DF8">
            <w:pPr>
              <w:widowControl/>
              <w:autoSpaceDE/>
              <w:autoSpaceDN/>
              <w:rPr>
                <w:rFonts w:cs="Arial"/>
                <w:color w:val="000000"/>
                <w:sz w:val="20"/>
                <w:szCs w:val="20"/>
                <w:lang w:val="en-US"/>
              </w:rPr>
            </w:pPr>
            <w:r>
              <w:rPr>
                <w:rFonts w:cs="Arial" w:hint="eastAsia"/>
                <w:color w:val="000000"/>
                <w:sz w:val="20"/>
                <w:szCs w:val="20"/>
                <w:lang w:val="en-US"/>
              </w:rPr>
              <w:t>部门：舞阳县卫生健康委员会</w:t>
            </w:r>
          </w:p>
        </w:tc>
        <w:tc>
          <w:tcPr>
            <w:tcW w:w="1155"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810"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3835" w:type="dxa"/>
            <w:tcBorders>
              <w:top w:val="nil"/>
              <w:left w:val="nil"/>
              <w:bottom w:val="single" w:sz="4" w:space="0" w:color="808080"/>
              <w:right w:val="nil"/>
            </w:tcBorders>
            <w:noWrap/>
            <w:vAlign w:val="center"/>
          </w:tcPr>
          <w:p w:rsidR="004113E6" w:rsidRDefault="00853DF8">
            <w:pPr>
              <w:widowControl/>
              <w:autoSpaceDE/>
              <w:autoSpaceDN/>
              <w:jc w:val="center"/>
              <w:rPr>
                <w:rFonts w:cs="Arial"/>
                <w:color w:val="000000"/>
                <w:lang w:val="en-US"/>
              </w:rPr>
            </w:pPr>
            <w:r>
              <w:rPr>
                <w:rFonts w:cs="Arial" w:hint="eastAsia"/>
                <w:color w:val="000000"/>
                <w:lang w:val="en-US"/>
              </w:rPr>
              <w:t xml:space="preserve">　</w:t>
            </w:r>
          </w:p>
        </w:tc>
        <w:tc>
          <w:tcPr>
            <w:tcW w:w="839"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816"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2967" w:type="dxa"/>
            <w:tcBorders>
              <w:top w:val="nil"/>
              <w:left w:val="nil"/>
              <w:bottom w:val="single" w:sz="4" w:space="0" w:color="808080"/>
              <w:right w:val="nil"/>
            </w:tcBorders>
            <w:noWrap/>
            <w:vAlign w:val="center"/>
          </w:tcPr>
          <w:p w:rsidR="004113E6" w:rsidRDefault="00853DF8">
            <w:pPr>
              <w:widowControl/>
              <w:autoSpaceDE/>
              <w:autoSpaceDN/>
              <w:rPr>
                <w:rFonts w:cs="Arial"/>
                <w:sz w:val="18"/>
                <w:szCs w:val="18"/>
                <w:lang w:val="en-US"/>
              </w:rPr>
            </w:pPr>
            <w:r>
              <w:rPr>
                <w:rFonts w:cs="Arial" w:hint="eastAsia"/>
                <w:sz w:val="18"/>
                <w:szCs w:val="18"/>
                <w:lang w:val="en-US"/>
              </w:rPr>
              <w:t xml:space="preserve">　</w:t>
            </w:r>
          </w:p>
        </w:tc>
        <w:tc>
          <w:tcPr>
            <w:tcW w:w="1198" w:type="dxa"/>
            <w:tcBorders>
              <w:top w:val="nil"/>
              <w:left w:val="nil"/>
              <w:bottom w:val="single" w:sz="4" w:space="0" w:color="808080"/>
              <w:right w:val="single" w:sz="4" w:space="0" w:color="808080"/>
            </w:tcBorders>
            <w:noWrap/>
            <w:vAlign w:val="center"/>
          </w:tcPr>
          <w:p w:rsidR="004113E6" w:rsidRDefault="00853DF8">
            <w:pPr>
              <w:widowControl/>
              <w:autoSpaceDE/>
              <w:autoSpaceDN/>
              <w:jc w:val="right"/>
              <w:rPr>
                <w:rFonts w:cs="Arial"/>
                <w:color w:val="000000"/>
                <w:sz w:val="18"/>
                <w:szCs w:val="18"/>
                <w:lang w:val="en-US"/>
              </w:rPr>
            </w:pPr>
            <w:r>
              <w:rPr>
                <w:rFonts w:cs="Arial" w:hint="eastAsia"/>
                <w:color w:val="000000"/>
                <w:sz w:val="18"/>
                <w:szCs w:val="18"/>
                <w:lang w:val="en-US"/>
              </w:rPr>
              <w:t>金额单位：万元</w:t>
            </w:r>
          </w:p>
        </w:tc>
      </w:tr>
      <w:tr w:rsidR="004113E6">
        <w:trPr>
          <w:trHeight w:val="300"/>
        </w:trPr>
        <w:tc>
          <w:tcPr>
            <w:tcW w:w="4485" w:type="dxa"/>
            <w:gridSpan w:val="3"/>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人员经费</w:t>
            </w:r>
          </w:p>
        </w:tc>
        <w:tc>
          <w:tcPr>
            <w:tcW w:w="10465" w:type="dxa"/>
            <w:gridSpan w:val="6"/>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公用经费</w:t>
            </w:r>
          </w:p>
        </w:tc>
      </w:tr>
      <w:tr w:rsidR="004113E6">
        <w:trPr>
          <w:trHeight w:val="312"/>
        </w:trPr>
        <w:tc>
          <w:tcPr>
            <w:tcW w:w="795" w:type="dxa"/>
            <w:vMerge w:val="restart"/>
            <w:tcBorders>
              <w:top w:val="nil"/>
              <w:left w:val="single" w:sz="4" w:space="0" w:color="000000"/>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科目编码</w:t>
            </w:r>
          </w:p>
        </w:tc>
        <w:tc>
          <w:tcPr>
            <w:tcW w:w="2535"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科目名称</w:t>
            </w:r>
          </w:p>
        </w:tc>
        <w:tc>
          <w:tcPr>
            <w:tcW w:w="1155"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决算数</w:t>
            </w:r>
          </w:p>
        </w:tc>
        <w:tc>
          <w:tcPr>
            <w:tcW w:w="810"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科目编码</w:t>
            </w:r>
          </w:p>
        </w:tc>
        <w:tc>
          <w:tcPr>
            <w:tcW w:w="3835"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科目名称</w:t>
            </w:r>
          </w:p>
        </w:tc>
        <w:tc>
          <w:tcPr>
            <w:tcW w:w="839"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决算数</w:t>
            </w:r>
          </w:p>
        </w:tc>
        <w:tc>
          <w:tcPr>
            <w:tcW w:w="816"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科目编码</w:t>
            </w:r>
          </w:p>
        </w:tc>
        <w:tc>
          <w:tcPr>
            <w:tcW w:w="2967"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科目名称</w:t>
            </w:r>
          </w:p>
        </w:tc>
        <w:tc>
          <w:tcPr>
            <w:tcW w:w="1198" w:type="dxa"/>
            <w:vMerge w:val="restart"/>
            <w:tcBorders>
              <w:top w:val="nil"/>
              <w:left w:val="nil"/>
              <w:bottom w:val="single" w:sz="4" w:space="0" w:color="000000"/>
              <w:right w:val="single" w:sz="4" w:space="0" w:color="000000"/>
            </w:tcBorders>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决算数</w:t>
            </w:r>
          </w:p>
        </w:tc>
      </w:tr>
      <w:tr w:rsidR="004113E6">
        <w:trPr>
          <w:trHeight w:val="312"/>
        </w:trPr>
        <w:tc>
          <w:tcPr>
            <w:tcW w:w="795" w:type="dxa"/>
            <w:vMerge/>
            <w:tcBorders>
              <w:top w:val="nil"/>
              <w:left w:val="single" w:sz="4" w:space="0" w:color="000000"/>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53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15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810"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3835"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839"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816"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2967"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c>
          <w:tcPr>
            <w:tcW w:w="1198" w:type="dxa"/>
            <w:vMerge/>
            <w:tcBorders>
              <w:top w:val="nil"/>
              <w:left w:val="nil"/>
              <w:bottom w:val="single" w:sz="4" w:space="0" w:color="000000"/>
              <w:right w:val="single" w:sz="4" w:space="0" w:color="000000"/>
            </w:tcBorders>
            <w:vAlign w:val="center"/>
          </w:tcPr>
          <w:p w:rsidR="004113E6" w:rsidRDefault="004113E6">
            <w:pPr>
              <w:widowControl/>
              <w:autoSpaceDE/>
              <w:autoSpaceDN/>
              <w:rPr>
                <w:rFonts w:cs="Arial"/>
                <w:sz w:val="20"/>
                <w:szCs w:val="20"/>
                <w:lang w:val="en-US"/>
              </w:rPr>
            </w:pP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工资福利支出</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4,153.93</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商品和服务支出</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1,043.42</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307</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债务利息及费用支出</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30101</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基本工资</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2,144.76</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30201</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办公费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29.16</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30701</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国内债务付息</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30102</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津贴补贴</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361.20</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30202</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印刷费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89.39</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30702</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国外债务付息</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30103</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奖金</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359.74</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30203</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咨询费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0.15</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资本性支出</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30106</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伙食补助费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2.15</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30204</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手续费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0.38</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31001</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房屋建筑物购建</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30107</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绩效工资</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565.07</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30205</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水费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1.29</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31002</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办公设备购置</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30108</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机关事业单位基本养老保险缴费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171.71</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30206</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电费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32.35</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31003</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专用设备购置</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30109</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职业年金缴费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120.09</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30207</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邮电费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4.69</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31005</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基础设施建设</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30110</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职工基本医疗保险缴费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78.40</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30208</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取暖费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31006</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大型修缮</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30111</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公务员医疗补助缴费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30209</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物业管理费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7.95</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31007</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信息网络及软件购置更新</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30112</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其他社会保障缴费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50.65</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30211</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差旅费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40.58</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31008</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物资储备</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30113</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住房公积金</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98.90</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30212</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因公出国（境）费用</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31009</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土地补偿</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30114</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医疗费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1.31</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30213</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维修（护）费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63.45</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31010</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安置补助</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30199</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其他工资福利支出</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199.94</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30214</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租赁费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31011</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地上附着物和青苗补偿</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对个人和家庭的补助</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335.35</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30215</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会议费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31012</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拆迁补偿</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30301</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离休费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2.10</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30216</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培训费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31013</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公务用车购置</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30302</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退休费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60.62</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30217</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公务接待费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1.03</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31019</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其他交通工具购置</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30303</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退职（役）费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30218</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专用材料费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556.79</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31021</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文物和陈列品购置</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30304</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抚恤金</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30224</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被装购置费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31022</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无形资产购置</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30305</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生活补助</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44.57</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30225</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专用燃料费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0.00</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31099</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其他资本性支出</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30306</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救济费</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30226</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劳务费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13.97</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399</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其他支出</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30307</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医疗费补助</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39.30</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30227</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委托业务费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39906</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赠与</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lastRenderedPageBreak/>
              <w:t>30308</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助学金</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30228</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工会经费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39907</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国家赔偿费用支出</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30309</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奖励金</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168.09</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30229</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福利费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1.66</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39908</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对民间非营利组织和群众性自治组织补贴</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30310</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个人农业生产补贴</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30231</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公务用车运行维护费</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20.46</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39999</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其他支出</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30399</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其他对个人和家庭的补助</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20.66</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30239</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其他交通费用</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30240</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税金及附加费用</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795" w:type="dxa"/>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25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c>
          <w:tcPr>
            <w:tcW w:w="810"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30299</w:t>
            </w:r>
          </w:p>
        </w:tc>
        <w:tc>
          <w:tcPr>
            <w:tcW w:w="3835"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其他商品和服务支出</w:t>
            </w:r>
          </w:p>
        </w:tc>
        <w:tc>
          <w:tcPr>
            <w:tcW w:w="839"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180.13</w:t>
            </w:r>
          </w:p>
        </w:tc>
        <w:tc>
          <w:tcPr>
            <w:tcW w:w="816"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2967" w:type="dxa"/>
            <w:tcBorders>
              <w:top w:val="nil"/>
              <w:left w:val="nil"/>
              <w:bottom w:val="single" w:sz="4" w:space="0" w:color="000000"/>
              <w:right w:val="single" w:sz="4" w:space="0" w:color="000000"/>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 xml:space="preserve">　</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hint="eastAsia"/>
                <w:sz w:val="20"/>
                <w:szCs w:val="20"/>
                <w:lang w:val="en-US"/>
              </w:rPr>
              <w:t xml:space="preserve">　</w:t>
            </w:r>
          </w:p>
        </w:tc>
      </w:tr>
      <w:tr w:rsidR="004113E6">
        <w:trPr>
          <w:trHeight w:val="300"/>
        </w:trPr>
        <w:tc>
          <w:tcPr>
            <w:tcW w:w="3330" w:type="dxa"/>
            <w:gridSpan w:val="2"/>
            <w:tcBorders>
              <w:top w:val="nil"/>
              <w:left w:val="single" w:sz="4" w:space="0" w:color="000000"/>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人员经费合计</w:t>
            </w:r>
          </w:p>
        </w:tc>
        <w:tc>
          <w:tcPr>
            <w:tcW w:w="1155"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4,489.28</w:t>
            </w:r>
          </w:p>
        </w:tc>
        <w:tc>
          <w:tcPr>
            <w:tcW w:w="9267" w:type="dxa"/>
            <w:gridSpan w:val="5"/>
            <w:tcBorders>
              <w:top w:val="nil"/>
              <w:left w:val="nil"/>
              <w:bottom w:val="single" w:sz="4" w:space="0" w:color="000000"/>
              <w:right w:val="single" w:sz="4" w:space="0" w:color="000000"/>
            </w:tcBorders>
            <w:noWrap/>
            <w:vAlign w:val="center"/>
          </w:tcPr>
          <w:p w:rsidR="004113E6" w:rsidRDefault="00853DF8">
            <w:pPr>
              <w:widowControl/>
              <w:autoSpaceDE/>
              <w:autoSpaceDN/>
              <w:jc w:val="center"/>
              <w:rPr>
                <w:rFonts w:cs="Arial"/>
                <w:sz w:val="20"/>
                <w:szCs w:val="20"/>
                <w:lang w:val="en-US"/>
              </w:rPr>
            </w:pPr>
            <w:r>
              <w:rPr>
                <w:rFonts w:cs="Arial" w:hint="eastAsia"/>
                <w:sz w:val="20"/>
                <w:szCs w:val="20"/>
                <w:lang w:val="en-US"/>
              </w:rPr>
              <w:t>公用经费合计</w:t>
            </w:r>
          </w:p>
        </w:tc>
        <w:tc>
          <w:tcPr>
            <w:tcW w:w="1198" w:type="dxa"/>
            <w:tcBorders>
              <w:top w:val="nil"/>
              <w:left w:val="nil"/>
              <w:bottom w:val="single" w:sz="4" w:space="0" w:color="000000"/>
              <w:right w:val="single" w:sz="4" w:space="0" w:color="000000"/>
            </w:tcBorders>
            <w:noWrap/>
            <w:vAlign w:val="center"/>
          </w:tcPr>
          <w:p w:rsidR="004113E6" w:rsidRDefault="00853DF8">
            <w:pPr>
              <w:widowControl/>
              <w:autoSpaceDE/>
              <w:autoSpaceDN/>
              <w:jc w:val="right"/>
              <w:rPr>
                <w:rFonts w:cs="Arial"/>
                <w:sz w:val="20"/>
                <w:szCs w:val="20"/>
                <w:lang w:val="en-US"/>
              </w:rPr>
            </w:pPr>
            <w:r>
              <w:rPr>
                <w:rFonts w:cs="Arial"/>
                <w:sz w:val="20"/>
                <w:szCs w:val="20"/>
                <w:lang w:val="en-US"/>
              </w:rPr>
              <w:t>1,043.42</w:t>
            </w:r>
          </w:p>
        </w:tc>
      </w:tr>
      <w:tr w:rsidR="004113E6">
        <w:trPr>
          <w:trHeight w:val="300"/>
        </w:trPr>
        <w:tc>
          <w:tcPr>
            <w:tcW w:w="14950" w:type="dxa"/>
            <w:gridSpan w:val="9"/>
            <w:tcBorders>
              <w:top w:val="nil"/>
              <w:left w:val="nil"/>
              <w:bottom w:val="nil"/>
              <w:right w:val="nil"/>
            </w:tcBorders>
            <w:noWrap/>
            <w:vAlign w:val="center"/>
          </w:tcPr>
          <w:p w:rsidR="004113E6" w:rsidRDefault="00853DF8">
            <w:pPr>
              <w:widowControl/>
              <w:autoSpaceDE/>
              <w:autoSpaceDN/>
              <w:rPr>
                <w:rFonts w:cs="Arial"/>
                <w:sz w:val="20"/>
                <w:szCs w:val="20"/>
                <w:lang w:val="en-US"/>
              </w:rPr>
            </w:pPr>
            <w:r>
              <w:rPr>
                <w:rFonts w:cs="Arial" w:hint="eastAsia"/>
                <w:sz w:val="20"/>
                <w:szCs w:val="20"/>
                <w:lang w:val="en-US"/>
              </w:rPr>
              <w:t>注：本表反映部门本年度一般公共预算财政拨款基本支出明细情况。本表金额转换为万元时，因四舍五入可能存在尾差。</w:t>
            </w:r>
          </w:p>
        </w:tc>
      </w:tr>
    </w:tbl>
    <w:p w:rsidR="004113E6" w:rsidRDefault="004113E6">
      <w:pPr>
        <w:pStyle w:val="a3"/>
        <w:spacing w:before="2"/>
        <w:rPr>
          <w:sz w:val="15"/>
          <w:lang w:val="en-US"/>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spacing w:before="106"/>
        <w:ind w:left="512" w:right="512"/>
        <w:jc w:val="center"/>
        <w:rPr>
          <w:rFonts w:ascii="PMingLiU"/>
        </w:rPr>
      </w:pPr>
    </w:p>
    <w:p w:rsidR="004113E6" w:rsidRDefault="004113E6">
      <w:pPr>
        <w:pStyle w:val="a3"/>
        <w:rPr>
          <w:sz w:val="20"/>
        </w:rPr>
      </w:pPr>
    </w:p>
    <w:p w:rsidR="004113E6" w:rsidRDefault="004113E6">
      <w:pPr>
        <w:pStyle w:val="a3"/>
        <w:rPr>
          <w:sz w:val="20"/>
        </w:rPr>
      </w:pPr>
    </w:p>
    <w:p w:rsidR="004113E6" w:rsidRDefault="004113E6">
      <w:pPr>
        <w:pStyle w:val="a3"/>
        <w:spacing w:before="5"/>
        <w:rPr>
          <w:sz w:val="22"/>
        </w:rPr>
      </w:pPr>
    </w:p>
    <w:p w:rsidR="004113E6" w:rsidRDefault="00853DF8">
      <w:pPr>
        <w:pStyle w:val="a3"/>
        <w:spacing w:before="55"/>
        <w:ind w:left="547" w:right="442"/>
        <w:jc w:val="center"/>
      </w:pPr>
      <w:r>
        <w:rPr>
          <w:rFonts w:hint="eastAsia"/>
        </w:rPr>
        <w:t>一般公共预算财政拨款“三公”经费支出决算表</w:t>
      </w:r>
    </w:p>
    <w:p w:rsidR="004113E6" w:rsidRDefault="00853DF8">
      <w:pPr>
        <w:spacing w:before="151"/>
        <w:ind w:left="13246"/>
        <w:rPr>
          <w:sz w:val="20"/>
        </w:rPr>
      </w:pPr>
      <w:r>
        <w:rPr>
          <w:rFonts w:hint="eastAsia"/>
          <w:spacing w:val="-18"/>
          <w:sz w:val="20"/>
        </w:rPr>
        <w:t>公开</w:t>
      </w:r>
      <w:r>
        <w:rPr>
          <w:spacing w:val="-18"/>
          <w:sz w:val="20"/>
        </w:rPr>
        <w:t xml:space="preserve"> </w:t>
      </w:r>
      <w:r>
        <w:rPr>
          <w:sz w:val="20"/>
        </w:rPr>
        <w:t>07</w:t>
      </w:r>
      <w:r>
        <w:rPr>
          <w:spacing w:val="-25"/>
          <w:sz w:val="20"/>
        </w:rPr>
        <w:t xml:space="preserve"> </w:t>
      </w:r>
      <w:r>
        <w:rPr>
          <w:rFonts w:hint="eastAsia"/>
          <w:spacing w:val="-25"/>
          <w:sz w:val="20"/>
        </w:rPr>
        <w:t>表</w:t>
      </w:r>
    </w:p>
    <w:p w:rsidR="004113E6" w:rsidRDefault="00853DF8">
      <w:pPr>
        <w:tabs>
          <w:tab w:val="left" w:pos="13145"/>
        </w:tabs>
        <w:spacing w:before="60" w:after="15"/>
        <w:ind w:left="366"/>
        <w:rPr>
          <w:sz w:val="20"/>
        </w:rPr>
      </w:pPr>
      <w:r>
        <w:rPr>
          <w:rFonts w:hint="eastAsia"/>
          <w:sz w:val="20"/>
        </w:rPr>
        <w:t>部门：</w:t>
      </w:r>
      <w:r>
        <w:rPr>
          <w:rFonts w:hint="eastAsia"/>
        </w:rPr>
        <w:t>舞阳县卫生健康委</w:t>
      </w:r>
      <w:r>
        <w:rPr>
          <w:rFonts w:hint="eastAsia"/>
          <w:spacing w:val="-3"/>
        </w:rPr>
        <w:t>员</w:t>
      </w:r>
      <w:r>
        <w:rPr>
          <w:rFonts w:hint="eastAsia"/>
        </w:rPr>
        <w:t>会</w:t>
      </w:r>
      <w:r>
        <w:tab/>
      </w:r>
      <w:r>
        <w:rPr>
          <w:rFonts w:hint="eastAsia"/>
          <w:w w:val="95"/>
          <w:position w:val="1"/>
          <w:sz w:val="20"/>
        </w:rPr>
        <w:t>单位：万元</w:t>
      </w:r>
    </w:p>
    <w:tbl>
      <w:tblPr>
        <w:tblW w:w="13802" w:type="dxa"/>
        <w:tblInd w:w="3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1150"/>
        <w:gridCol w:w="1152"/>
        <w:gridCol w:w="1147"/>
        <w:gridCol w:w="1150"/>
        <w:gridCol w:w="1149"/>
        <w:gridCol w:w="1130"/>
        <w:gridCol w:w="1172"/>
        <w:gridCol w:w="1151"/>
        <w:gridCol w:w="1149"/>
        <w:gridCol w:w="1151"/>
        <w:gridCol w:w="1147"/>
        <w:gridCol w:w="1154"/>
      </w:tblGrid>
      <w:tr w:rsidR="004113E6" w:rsidTr="005640AF">
        <w:trPr>
          <w:trHeight w:val="573"/>
        </w:trPr>
        <w:tc>
          <w:tcPr>
            <w:tcW w:w="6878" w:type="dxa"/>
            <w:gridSpan w:val="6"/>
            <w:tcBorders>
              <w:bottom w:val="single" w:sz="4" w:space="0" w:color="000000"/>
              <w:right w:val="single" w:sz="4" w:space="0" w:color="000000"/>
            </w:tcBorders>
          </w:tcPr>
          <w:p w:rsidR="004113E6" w:rsidRDefault="00853DF8">
            <w:pPr>
              <w:pStyle w:val="TableParagraph"/>
              <w:spacing w:before="164"/>
              <w:ind w:left="3127" w:right="3116"/>
              <w:jc w:val="center"/>
              <w:rPr>
                <w:sz w:val="20"/>
              </w:rPr>
            </w:pPr>
            <w:r>
              <w:rPr>
                <w:rFonts w:hint="eastAsia"/>
                <w:sz w:val="20"/>
              </w:rPr>
              <w:t>预算数</w:t>
            </w:r>
          </w:p>
        </w:tc>
        <w:tc>
          <w:tcPr>
            <w:tcW w:w="6924" w:type="dxa"/>
            <w:gridSpan w:val="6"/>
            <w:tcBorders>
              <w:left w:val="single" w:sz="4" w:space="0" w:color="000000"/>
              <w:bottom w:val="single" w:sz="4" w:space="0" w:color="000000"/>
            </w:tcBorders>
          </w:tcPr>
          <w:p w:rsidR="004113E6" w:rsidRDefault="00853DF8">
            <w:pPr>
              <w:pStyle w:val="TableParagraph"/>
              <w:spacing w:before="164"/>
              <w:ind w:left="3139" w:right="3109"/>
              <w:jc w:val="center"/>
              <w:rPr>
                <w:sz w:val="20"/>
              </w:rPr>
            </w:pPr>
            <w:r>
              <w:rPr>
                <w:rFonts w:hint="eastAsia"/>
                <w:sz w:val="20"/>
              </w:rPr>
              <w:t>决算数</w:t>
            </w:r>
          </w:p>
        </w:tc>
      </w:tr>
      <w:tr w:rsidR="004113E6" w:rsidTr="005640AF">
        <w:trPr>
          <w:trHeight w:val="617"/>
        </w:trPr>
        <w:tc>
          <w:tcPr>
            <w:tcW w:w="1150" w:type="dxa"/>
            <w:vMerge w:val="restart"/>
            <w:tcBorders>
              <w:top w:val="single" w:sz="4" w:space="0" w:color="000000"/>
              <w:bottom w:val="single" w:sz="4" w:space="0" w:color="000000"/>
              <w:right w:val="single" w:sz="4" w:space="0" w:color="000000"/>
            </w:tcBorders>
          </w:tcPr>
          <w:p w:rsidR="004113E6" w:rsidRDefault="004113E6">
            <w:pPr>
              <w:pStyle w:val="TableParagraph"/>
              <w:rPr>
                <w:sz w:val="20"/>
              </w:rPr>
            </w:pPr>
          </w:p>
          <w:p w:rsidR="004113E6" w:rsidRDefault="004113E6">
            <w:pPr>
              <w:pStyle w:val="TableParagraph"/>
              <w:spacing w:before="11"/>
              <w:rPr>
                <w:sz w:val="19"/>
              </w:rPr>
            </w:pPr>
          </w:p>
          <w:p w:rsidR="004113E6" w:rsidRDefault="00853DF8">
            <w:pPr>
              <w:pStyle w:val="TableParagraph"/>
              <w:ind w:left="374"/>
              <w:rPr>
                <w:sz w:val="20"/>
              </w:rPr>
            </w:pPr>
            <w:r>
              <w:rPr>
                <w:rFonts w:hint="eastAsia"/>
                <w:sz w:val="20"/>
              </w:rPr>
              <w:t>合计</w:t>
            </w:r>
          </w:p>
        </w:tc>
        <w:tc>
          <w:tcPr>
            <w:tcW w:w="1152" w:type="dxa"/>
            <w:vMerge w:val="restart"/>
            <w:tcBorders>
              <w:top w:val="single" w:sz="4" w:space="0" w:color="000000"/>
              <w:left w:val="single" w:sz="4" w:space="0" w:color="000000"/>
              <w:bottom w:val="single" w:sz="4" w:space="0" w:color="000000"/>
              <w:right w:val="single" w:sz="4" w:space="0" w:color="000000"/>
            </w:tcBorders>
          </w:tcPr>
          <w:p w:rsidR="004113E6" w:rsidRDefault="004113E6">
            <w:pPr>
              <w:pStyle w:val="TableParagraph"/>
              <w:spacing w:before="8"/>
              <w:rPr>
                <w:sz w:val="27"/>
              </w:rPr>
            </w:pPr>
          </w:p>
          <w:p w:rsidR="004113E6" w:rsidRDefault="00853DF8">
            <w:pPr>
              <w:pStyle w:val="TableParagraph"/>
              <w:spacing w:before="1"/>
              <w:ind w:left="179"/>
              <w:rPr>
                <w:sz w:val="20"/>
              </w:rPr>
            </w:pPr>
            <w:r>
              <w:rPr>
                <w:rFonts w:hint="eastAsia"/>
                <w:w w:val="95"/>
                <w:sz w:val="20"/>
              </w:rPr>
              <w:t>因公出国</w:t>
            </w:r>
          </w:p>
          <w:p w:rsidR="004113E6" w:rsidRDefault="00853DF8">
            <w:pPr>
              <w:pStyle w:val="TableParagraph"/>
              <w:spacing w:before="55"/>
              <w:ind w:left="179"/>
              <w:rPr>
                <w:sz w:val="20"/>
              </w:rPr>
            </w:pPr>
            <w:r>
              <w:rPr>
                <w:rFonts w:hint="eastAsia"/>
                <w:w w:val="95"/>
                <w:sz w:val="20"/>
              </w:rPr>
              <w:t>（境）费</w:t>
            </w:r>
          </w:p>
        </w:tc>
        <w:tc>
          <w:tcPr>
            <w:tcW w:w="3446" w:type="dxa"/>
            <w:gridSpan w:val="3"/>
            <w:tcBorders>
              <w:top w:val="single" w:sz="4" w:space="0" w:color="000000"/>
              <w:left w:val="single" w:sz="4" w:space="0" w:color="000000"/>
              <w:bottom w:val="single" w:sz="4" w:space="0" w:color="000000"/>
              <w:right w:val="single" w:sz="4" w:space="0" w:color="000000"/>
            </w:tcBorders>
          </w:tcPr>
          <w:p w:rsidR="004113E6" w:rsidRDefault="004113E6">
            <w:pPr>
              <w:pStyle w:val="TableParagraph"/>
              <w:spacing w:before="7"/>
              <w:rPr>
                <w:sz w:val="14"/>
              </w:rPr>
            </w:pPr>
          </w:p>
          <w:p w:rsidR="004113E6" w:rsidRDefault="00853DF8">
            <w:pPr>
              <w:pStyle w:val="TableParagraph"/>
              <w:ind w:left="729"/>
              <w:rPr>
                <w:sz w:val="20"/>
              </w:rPr>
            </w:pPr>
            <w:r>
              <w:rPr>
                <w:rFonts w:hint="eastAsia"/>
                <w:sz w:val="20"/>
              </w:rPr>
              <w:t>公务用车购置及运行费</w:t>
            </w:r>
          </w:p>
        </w:tc>
        <w:tc>
          <w:tcPr>
            <w:tcW w:w="1130" w:type="dxa"/>
            <w:vMerge w:val="restart"/>
            <w:tcBorders>
              <w:top w:val="single" w:sz="4" w:space="0" w:color="000000"/>
              <w:left w:val="single" w:sz="4" w:space="0" w:color="000000"/>
              <w:bottom w:val="single" w:sz="4" w:space="0" w:color="000000"/>
              <w:right w:val="single" w:sz="4" w:space="0" w:color="000000"/>
            </w:tcBorders>
          </w:tcPr>
          <w:p w:rsidR="004113E6" w:rsidRDefault="004113E6">
            <w:pPr>
              <w:pStyle w:val="TableParagraph"/>
              <w:rPr>
                <w:sz w:val="20"/>
              </w:rPr>
            </w:pPr>
          </w:p>
          <w:p w:rsidR="004113E6" w:rsidRDefault="004113E6">
            <w:pPr>
              <w:pStyle w:val="TableParagraph"/>
              <w:spacing w:before="11"/>
              <w:rPr>
                <w:sz w:val="19"/>
              </w:rPr>
            </w:pPr>
          </w:p>
          <w:p w:rsidR="004113E6" w:rsidRDefault="00853DF8">
            <w:pPr>
              <w:pStyle w:val="TableParagraph"/>
              <w:ind w:left="84"/>
              <w:rPr>
                <w:sz w:val="20"/>
              </w:rPr>
            </w:pPr>
            <w:r>
              <w:rPr>
                <w:rFonts w:hint="eastAsia"/>
                <w:sz w:val="20"/>
              </w:rPr>
              <w:t>公务接待费</w:t>
            </w:r>
          </w:p>
        </w:tc>
        <w:tc>
          <w:tcPr>
            <w:tcW w:w="1172" w:type="dxa"/>
            <w:vMerge w:val="restart"/>
            <w:tcBorders>
              <w:top w:val="single" w:sz="4" w:space="0" w:color="000000"/>
              <w:left w:val="single" w:sz="4" w:space="0" w:color="000000"/>
              <w:bottom w:val="single" w:sz="4" w:space="0" w:color="000000"/>
              <w:right w:val="single" w:sz="4" w:space="0" w:color="000000"/>
            </w:tcBorders>
          </w:tcPr>
          <w:p w:rsidR="004113E6" w:rsidRDefault="004113E6">
            <w:pPr>
              <w:pStyle w:val="TableParagraph"/>
              <w:rPr>
                <w:sz w:val="20"/>
              </w:rPr>
            </w:pPr>
          </w:p>
          <w:p w:rsidR="004113E6" w:rsidRDefault="004113E6">
            <w:pPr>
              <w:pStyle w:val="TableParagraph"/>
              <w:spacing w:before="11"/>
              <w:rPr>
                <w:sz w:val="19"/>
              </w:rPr>
            </w:pPr>
          </w:p>
          <w:p w:rsidR="004113E6" w:rsidRDefault="00853DF8">
            <w:pPr>
              <w:pStyle w:val="TableParagraph"/>
              <w:ind w:left="383"/>
              <w:rPr>
                <w:sz w:val="20"/>
              </w:rPr>
            </w:pPr>
            <w:r>
              <w:rPr>
                <w:rFonts w:hint="eastAsia"/>
                <w:sz w:val="20"/>
              </w:rPr>
              <w:t>合计</w:t>
            </w:r>
          </w:p>
        </w:tc>
        <w:tc>
          <w:tcPr>
            <w:tcW w:w="1151" w:type="dxa"/>
            <w:vMerge w:val="restart"/>
            <w:tcBorders>
              <w:top w:val="single" w:sz="4" w:space="0" w:color="000000"/>
              <w:left w:val="single" w:sz="4" w:space="0" w:color="000000"/>
              <w:bottom w:val="single" w:sz="4" w:space="0" w:color="000000"/>
              <w:right w:val="single" w:sz="4" w:space="0" w:color="000000"/>
            </w:tcBorders>
          </w:tcPr>
          <w:p w:rsidR="004113E6" w:rsidRDefault="004113E6">
            <w:pPr>
              <w:pStyle w:val="TableParagraph"/>
              <w:spacing w:before="8"/>
              <w:rPr>
                <w:sz w:val="27"/>
              </w:rPr>
            </w:pPr>
          </w:p>
          <w:p w:rsidR="004113E6" w:rsidRDefault="00853DF8">
            <w:pPr>
              <w:pStyle w:val="TableParagraph"/>
              <w:spacing w:before="1"/>
              <w:ind w:left="183"/>
              <w:rPr>
                <w:sz w:val="20"/>
              </w:rPr>
            </w:pPr>
            <w:r>
              <w:rPr>
                <w:rFonts w:hint="eastAsia"/>
                <w:w w:val="95"/>
                <w:sz w:val="20"/>
              </w:rPr>
              <w:t>因公出国</w:t>
            </w:r>
          </w:p>
          <w:p w:rsidR="004113E6" w:rsidRDefault="00853DF8">
            <w:pPr>
              <w:pStyle w:val="TableParagraph"/>
              <w:spacing w:before="55"/>
              <w:ind w:left="183"/>
              <w:rPr>
                <w:sz w:val="20"/>
              </w:rPr>
            </w:pPr>
            <w:r>
              <w:rPr>
                <w:rFonts w:hint="eastAsia"/>
                <w:w w:val="95"/>
                <w:sz w:val="20"/>
              </w:rPr>
              <w:t>（境）费</w:t>
            </w:r>
          </w:p>
        </w:tc>
        <w:tc>
          <w:tcPr>
            <w:tcW w:w="3447" w:type="dxa"/>
            <w:gridSpan w:val="3"/>
            <w:tcBorders>
              <w:top w:val="single" w:sz="4" w:space="0" w:color="000000"/>
              <w:left w:val="single" w:sz="4" w:space="0" w:color="000000"/>
              <w:bottom w:val="single" w:sz="4" w:space="0" w:color="000000"/>
              <w:right w:val="single" w:sz="4" w:space="0" w:color="000000"/>
            </w:tcBorders>
          </w:tcPr>
          <w:p w:rsidR="004113E6" w:rsidRDefault="004113E6">
            <w:pPr>
              <w:pStyle w:val="TableParagraph"/>
              <w:spacing w:before="7"/>
              <w:rPr>
                <w:sz w:val="14"/>
              </w:rPr>
            </w:pPr>
          </w:p>
          <w:p w:rsidR="004113E6" w:rsidRDefault="00853DF8">
            <w:pPr>
              <w:pStyle w:val="TableParagraph"/>
              <w:ind w:left="733"/>
              <w:rPr>
                <w:sz w:val="20"/>
              </w:rPr>
            </w:pPr>
            <w:r>
              <w:rPr>
                <w:rFonts w:hint="eastAsia"/>
                <w:sz w:val="20"/>
              </w:rPr>
              <w:t>公务用车购置及运行费</w:t>
            </w:r>
          </w:p>
        </w:tc>
        <w:tc>
          <w:tcPr>
            <w:tcW w:w="1154" w:type="dxa"/>
            <w:vMerge w:val="restart"/>
            <w:tcBorders>
              <w:top w:val="single" w:sz="4" w:space="0" w:color="000000"/>
              <w:left w:val="single" w:sz="4" w:space="0" w:color="000000"/>
              <w:bottom w:val="single" w:sz="4" w:space="0" w:color="000000"/>
            </w:tcBorders>
          </w:tcPr>
          <w:p w:rsidR="004113E6" w:rsidRDefault="004113E6">
            <w:pPr>
              <w:pStyle w:val="TableParagraph"/>
              <w:rPr>
                <w:sz w:val="20"/>
              </w:rPr>
            </w:pPr>
          </w:p>
          <w:p w:rsidR="004113E6" w:rsidRDefault="004113E6">
            <w:pPr>
              <w:pStyle w:val="TableParagraph"/>
              <w:spacing w:before="11"/>
              <w:rPr>
                <w:sz w:val="19"/>
              </w:rPr>
            </w:pPr>
          </w:p>
          <w:p w:rsidR="004113E6" w:rsidRDefault="00853DF8">
            <w:pPr>
              <w:pStyle w:val="TableParagraph"/>
              <w:ind w:left="90"/>
              <w:rPr>
                <w:sz w:val="20"/>
              </w:rPr>
            </w:pPr>
            <w:r>
              <w:rPr>
                <w:rFonts w:hint="eastAsia"/>
                <w:sz w:val="20"/>
              </w:rPr>
              <w:t>公务接待费</w:t>
            </w:r>
          </w:p>
        </w:tc>
      </w:tr>
      <w:tr w:rsidR="004113E6" w:rsidTr="005640AF">
        <w:trPr>
          <w:trHeight w:val="637"/>
        </w:trPr>
        <w:tc>
          <w:tcPr>
            <w:tcW w:w="1150" w:type="dxa"/>
            <w:vMerge/>
            <w:tcBorders>
              <w:top w:val="nil"/>
              <w:bottom w:val="single" w:sz="4" w:space="0" w:color="000000"/>
              <w:right w:val="single" w:sz="4" w:space="0" w:color="000000"/>
            </w:tcBorders>
          </w:tcPr>
          <w:p w:rsidR="004113E6" w:rsidRDefault="004113E6">
            <w:pPr>
              <w:rPr>
                <w:sz w:val="2"/>
                <w:szCs w:val="2"/>
              </w:rPr>
            </w:pPr>
          </w:p>
        </w:tc>
        <w:tc>
          <w:tcPr>
            <w:tcW w:w="1152" w:type="dxa"/>
            <w:vMerge/>
            <w:tcBorders>
              <w:top w:val="nil"/>
              <w:left w:val="single" w:sz="4" w:space="0" w:color="000000"/>
              <w:bottom w:val="single" w:sz="4" w:space="0" w:color="000000"/>
              <w:right w:val="single" w:sz="4" w:space="0" w:color="000000"/>
            </w:tcBorders>
          </w:tcPr>
          <w:p w:rsidR="004113E6" w:rsidRDefault="004113E6">
            <w:pPr>
              <w:rPr>
                <w:sz w:val="2"/>
                <w:szCs w:val="2"/>
              </w:rPr>
            </w:pPr>
          </w:p>
        </w:tc>
        <w:tc>
          <w:tcPr>
            <w:tcW w:w="1147" w:type="dxa"/>
            <w:tcBorders>
              <w:top w:val="single" w:sz="4" w:space="0" w:color="000000"/>
              <w:left w:val="single" w:sz="4" w:space="0" w:color="000000"/>
              <w:bottom w:val="single" w:sz="4" w:space="0" w:color="000000"/>
              <w:right w:val="single" w:sz="4" w:space="0" w:color="000000"/>
            </w:tcBorders>
          </w:tcPr>
          <w:p w:rsidR="004113E6" w:rsidRDefault="004113E6">
            <w:pPr>
              <w:pStyle w:val="TableParagraph"/>
              <w:spacing w:before="3"/>
              <w:rPr>
                <w:sz w:val="15"/>
              </w:rPr>
            </w:pPr>
          </w:p>
          <w:p w:rsidR="004113E6" w:rsidRDefault="00853DF8">
            <w:pPr>
              <w:pStyle w:val="TableParagraph"/>
              <w:ind w:left="301" w:right="282"/>
              <w:jc w:val="center"/>
              <w:rPr>
                <w:sz w:val="20"/>
              </w:rPr>
            </w:pPr>
            <w:r>
              <w:rPr>
                <w:rFonts w:hint="eastAsia"/>
                <w:sz w:val="20"/>
              </w:rPr>
              <w:t>小计</w:t>
            </w:r>
          </w:p>
        </w:tc>
        <w:tc>
          <w:tcPr>
            <w:tcW w:w="1150"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40"/>
              <w:ind w:left="182"/>
              <w:rPr>
                <w:sz w:val="20"/>
              </w:rPr>
            </w:pPr>
            <w:r>
              <w:rPr>
                <w:rFonts w:hint="eastAsia"/>
                <w:sz w:val="20"/>
              </w:rPr>
              <w:t>公务用车</w:t>
            </w:r>
          </w:p>
          <w:p w:rsidR="004113E6" w:rsidRDefault="00853DF8">
            <w:pPr>
              <w:pStyle w:val="TableParagraph"/>
              <w:spacing w:before="55"/>
              <w:ind w:left="280"/>
              <w:rPr>
                <w:sz w:val="20"/>
              </w:rPr>
            </w:pPr>
            <w:r>
              <w:rPr>
                <w:rFonts w:hint="eastAsia"/>
                <w:sz w:val="20"/>
              </w:rPr>
              <w:t>购置费</w:t>
            </w:r>
          </w:p>
        </w:tc>
        <w:tc>
          <w:tcPr>
            <w:tcW w:w="1149"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40"/>
              <w:ind w:left="182"/>
              <w:rPr>
                <w:sz w:val="20"/>
              </w:rPr>
            </w:pPr>
            <w:r>
              <w:rPr>
                <w:rFonts w:hint="eastAsia"/>
                <w:sz w:val="20"/>
              </w:rPr>
              <w:t>公务用车</w:t>
            </w:r>
          </w:p>
          <w:p w:rsidR="004113E6" w:rsidRDefault="00853DF8">
            <w:pPr>
              <w:pStyle w:val="TableParagraph"/>
              <w:spacing w:before="55"/>
              <w:ind w:left="281"/>
              <w:rPr>
                <w:sz w:val="20"/>
              </w:rPr>
            </w:pPr>
            <w:r>
              <w:rPr>
                <w:rFonts w:hint="eastAsia"/>
                <w:sz w:val="20"/>
              </w:rPr>
              <w:t>运行费</w:t>
            </w:r>
          </w:p>
        </w:tc>
        <w:tc>
          <w:tcPr>
            <w:tcW w:w="1130" w:type="dxa"/>
            <w:vMerge/>
            <w:tcBorders>
              <w:top w:val="nil"/>
              <w:left w:val="single" w:sz="4" w:space="0" w:color="000000"/>
              <w:bottom w:val="single" w:sz="4" w:space="0" w:color="000000"/>
              <w:right w:val="single" w:sz="4" w:space="0" w:color="000000"/>
            </w:tcBorders>
          </w:tcPr>
          <w:p w:rsidR="004113E6" w:rsidRDefault="004113E6">
            <w:pPr>
              <w:rPr>
                <w:sz w:val="2"/>
                <w:szCs w:val="2"/>
              </w:rPr>
            </w:pPr>
          </w:p>
        </w:tc>
        <w:tc>
          <w:tcPr>
            <w:tcW w:w="1172" w:type="dxa"/>
            <w:vMerge/>
            <w:tcBorders>
              <w:top w:val="nil"/>
              <w:left w:val="single" w:sz="4" w:space="0" w:color="000000"/>
              <w:bottom w:val="single" w:sz="4" w:space="0" w:color="000000"/>
              <w:right w:val="single" w:sz="4" w:space="0" w:color="000000"/>
            </w:tcBorders>
          </w:tcPr>
          <w:p w:rsidR="004113E6" w:rsidRDefault="004113E6">
            <w:pPr>
              <w:rPr>
                <w:sz w:val="2"/>
                <w:szCs w:val="2"/>
              </w:rPr>
            </w:pPr>
          </w:p>
        </w:tc>
        <w:tc>
          <w:tcPr>
            <w:tcW w:w="1151" w:type="dxa"/>
            <w:vMerge/>
            <w:tcBorders>
              <w:top w:val="nil"/>
              <w:left w:val="single" w:sz="4" w:space="0" w:color="000000"/>
              <w:bottom w:val="single" w:sz="4" w:space="0" w:color="000000"/>
              <w:right w:val="single" w:sz="4" w:space="0" w:color="000000"/>
            </w:tcBorders>
          </w:tcPr>
          <w:p w:rsidR="004113E6" w:rsidRDefault="004113E6">
            <w:pPr>
              <w:rPr>
                <w:sz w:val="2"/>
                <w:szCs w:val="2"/>
              </w:rPr>
            </w:pPr>
          </w:p>
        </w:tc>
        <w:tc>
          <w:tcPr>
            <w:tcW w:w="1149" w:type="dxa"/>
            <w:tcBorders>
              <w:top w:val="single" w:sz="4" w:space="0" w:color="000000"/>
              <w:left w:val="single" w:sz="4" w:space="0" w:color="000000"/>
              <w:bottom w:val="single" w:sz="4" w:space="0" w:color="000000"/>
              <w:right w:val="single" w:sz="4" w:space="0" w:color="000000"/>
            </w:tcBorders>
          </w:tcPr>
          <w:p w:rsidR="004113E6" w:rsidRDefault="004113E6">
            <w:pPr>
              <w:pStyle w:val="TableParagraph"/>
              <w:spacing w:before="3"/>
              <w:rPr>
                <w:sz w:val="15"/>
              </w:rPr>
            </w:pPr>
          </w:p>
          <w:p w:rsidR="004113E6" w:rsidRDefault="00853DF8">
            <w:pPr>
              <w:pStyle w:val="TableParagraph"/>
              <w:ind w:left="311" w:right="285"/>
              <w:jc w:val="center"/>
              <w:rPr>
                <w:sz w:val="20"/>
              </w:rPr>
            </w:pPr>
            <w:r>
              <w:rPr>
                <w:rFonts w:hint="eastAsia"/>
                <w:sz w:val="20"/>
              </w:rPr>
              <w:t>小计</w:t>
            </w:r>
          </w:p>
        </w:tc>
        <w:tc>
          <w:tcPr>
            <w:tcW w:w="1151"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40"/>
              <w:ind w:left="184"/>
              <w:rPr>
                <w:sz w:val="20"/>
              </w:rPr>
            </w:pPr>
            <w:r>
              <w:rPr>
                <w:rFonts w:hint="eastAsia"/>
                <w:sz w:val="20"/>
              </w:rPr>
              <w:t>公务用车</w:t>
            </w:r>
          </w:p>
          <w:p w:rsidR="004113E6" w:rsidRDefault="00853DF8">
            <w:pPr>
              <w:pStyle w:val="TableParagraph"/>
              <w:spacing w:before="55"/>
              <w:ind w:left="283"/>
              <w:rPr>
                <w:sz w:val="20"/>
              </w:rPr>
            </w:pPr>
            <w:r>
              <w:rPr>
                <w:rFonts w:hint="eastAsia"/>
                <w:sz w:val="20"/>
              </w:rPr>
              <w:t>购置费</w:t>
            </w:r>
          </w:p>
        </w:tc>
        <w:tc>
          <w:tcPr>
            <w:tcW w:w="1147"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40"/>
              <w:ind w:left="186"/>
              <w:rPr>
                <w:sz w:val="20"/>
              </w:rPr>
            </w:pPr>
            <w:r>
              <w:rPr>
                <w:rFonts w:hint="eastAsia"/>
                <w:sz w:val="20"/>
              </w:rPr>
              <w:t>公务用车</w:t>
            </w:r>
          </w:p>
          <w:p w:rsidR="004113E6" w:rsidRDefault="00853DF8">
            <w:pPr>
              <w:pStyle w:val="TableParagraph"/>
              <w:spacing w:before="55"/>
              <w:ind w:left="284"/>
              <w:rPr>
                <w:sz w:val="20"/>
              </w:rPr>
            </w:pPr>
            <w:r>
              <w:rPr>
                <w:rFonts w:hint="eastAsia"/>
                <w:sz w:val="20"/>
              </w:rPr>
              <w:t>运行费</w:t>
            </w:r>
          </w:p>
        </w:tc>
        <w:tc>
          <w:tcPr>
            <w:tcW w:w="1154" w:type="dxa"/>
            <w:vMerge/>
            <w:tcBorders>
              <w:top w:val="nil"/>
              <w:left w:val="single" w:sz="4" w:space="0" w:color="000000"/>
              <w:bottom w:val="single" w:sz="4" w:space="0" w:color="000000"/>
            </w:tcBorders>
          </w:tcPr>
          <w:p w:rsidR="004113E6" w:rsidRDefault="004113E6">
            <w:pPr>
              <w:rPr>
                <w:sz w:val="2"/>
                <w:szCs w:val="2"/>
              </w:rPr>
            </w:pPr>
          </w:p>
        </w:tc>
      </w:tr>
      <w:tr w:rsidR="004113E6" w:rsidTr="005640AF">
        <w:trPr>
          <w:trHeight w:val="575"/>
        </w:trPr>
        <w:tc>
          <w:tcPr>
            <w:tcW w:w="1150" w:type="dxa"/>
            <w:tcBorders>
              <w:top w:val="single" w:sz="4" w:space="0" w:color="000000"/>
              <w:bottom w:val="single" w:sz="4" w:space="0" w:color="000000"/>
              <w:right w:val="single" w:sz="4" w:space="0" w:color="000000"/>
            </w:tcBorders>
          </w:tcPr>
          <w:p w:rsidR="004113E6" w:rsidRDefault="00853DF8">
            <w:pPr>
              <w:pStyle w:val="TableParagraph"/>
              <w:spacing w:before="164"/>
              <w:ind w:left="11"/>
              <w:jc w:val="center"/>
              <w:rPr>
                <w:sz w:val="20"/>
              </w:rPr>
            </w:pPr>
            <w:r>
              <w:rPr>
                <w:w w:val="99"/>
                <w:sz w:val="20"/>
              </w:rPr>
              <w:t>1</w:t>
            </w:r>
          </w:p>
        </w:tc>
        <w:tc>
          <w:tcPr>
            <w:tcW w:w="1152"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18"/>
              <w:jc w:val="center"/>
              <w:rPr>
                <w:sz w:val="20"/>
              </w:rPr>
            </w:pPr>
            <w:r>
              <w:rPr>
                <w:w w:val="99"/>
                <w:sz w:val="20"/>
              </w:rPr>
              <w:t>2</w:t>
            </w:r>
          </w:p>
        </w:tc>
        <w:tc>
          <w:tcPr>
            <w:tcW w:w="1147"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18"/>
              <w:jc w:val="center"/>
              <w:rPr>
                <w:sz w:val="20"/>
              </w:rPr>
            </w:pPr>
            <w:r>
              <w:rPr>
                <w:w w:val="99"/>
                <w:sz w:val="20"/>
              </w:rPr>
              <w:t>3</w:t>
            </w:r>
          </w:p>
        </w:tc>
        <w:tc>
          <w:tcPr>
            <w:tcW w:w="1150"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20"/>
              <w:jc w:val="center"/>
              <w:rPr>
                <w:sz w:val="20"/>
              </w:rPr>
            </w:pPr>
            <w:r>
              <w:rPr>
                <w:w w:val="99"/>
                <w:sz w:val="20"/>
              </w:rPr>
              <w:t>4</w:t>
            </w:r>
          </w:p>
        </w:tc>
        <w:tc>
          <w:tcPr>
            <w:tcW w:w="1149"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21"/>
              <w:jc w:val="center"/>
              <w:rPr>
                <w:sz w:val="20"/>
              </w:rPr>
            </w:pPr>
            <w:r>
              <w:rPr>
                <w:w w:val="99"/>
                <w:sz w:val="20"/>
              </w:rPr>
              <w:t>5</w:t>
            </w:r>
          </w:p>
        </w:tc>
        <w:tc>
          <w:tcPr>
            <w:tcW w:w="1130"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25"/>
              <w:jc w:val="center"/>
              <w:rPr>
                <w:sz w:val="20"/>
              </w:rPr>
            </w:pPr>
            <w:r>
              <w:rPr>
                <w:w w:val="99"/>
                <w:sz w:val="20"/>
              </w:rPr>
              <w:t>6</w:t>
            </w:r>
          </w:p>
        </w:tc>
        <w:tc>
          <w:tcPr>
            <w:tcW w:w="1172"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23"/>
              <w:jc w:val="center"/>
              <w:rPr>
                <w:sz w:val="20"/>
              </w:rPr>
            </w:pPr>
            <w:r>
              <w:rPr>
                <w:w w:val="99"/>
                <w:sz w:val="20"/>
              </w:rPr>
              <w:t>7</w:t>
            </w:r>
          </w:p>
        </w:tc>
        <w:tc>
          <w:tcPr>
            <w:tcW w:w="1151"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21"/>
              <w:jc w:val="center"/>
              <w:rPr>
                <w:sz w:val="20"/>
              </w:rPr>
            </w:pPr>
            <w:r>
              <w:rPr>
                <w:w w:val="99"/>
                <w:sz w:val="20"/>
              </w:rPr>
              <w:t>8</w:t>
            </w:r>
          </w:p>
        </w:tc>
        <w:tc>
          <w:tcPr>
            <w:tcW w:w="1149"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25"/>
              <w:jc w:val="center"/>
              <w:rPr>
                <w:sz w:val="20"/>
              </w:rPr>
            </w:pPr>
            <w:r>
              <w:rPr>
                <w:w w:val="99"/>
                <w:sz w:val="20"/>
              </w:rPr>
              <w:t>9</w:t>
            </w:r>
          </w:p>
        </w:tc>
        <w:tc>
          <w:tcPr>
            <w:tcW w:w="1151"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312" w:right="282"/>
              <w:jc w:val="center"/>
              <w:rPr>
                <w:sz w:val="20"/>
              </w:rPr>
            </w:pPr>
            <w:r>
              <w:rPr>
                <w:sz w:val="20"/>
              </w:rPr>
              <w:t>10</w:t>
            </w:r>
          </w:p>
        </w:tc>
        <w:tc>
          <w:tcPr>
            <w:tcW w:w="1147" w:type="dxa"/>
            <w:tcBorders>
              <w:top w:val="single" w:sz="4" w:space="0" w:color="000000"/>
              <w:left w:val="single" w:sz="4" w:space="0" w:color="000000"/>
              <w:bottom w:val="single" w:sz="4" w:space="0" w:color="000000"/>
              <w:right w:val="single" w:sz="4" w:space="0" w:color="000000"/>
            </w:tcBorders>
          </w:tcPr>
          <w:p w:rsidR="004113E6" w:rsidRDefault="00853DF8">
            <w:pPr>
              <w:pStyle w:val="TableParagraph"/>
              <w:spacing w:before="164"/>
              <w:ind w:left="315" w:right="278"/>
              <w:jc w:val="center"/>
              <w:rPr>
                <w:sz w:val="20"/>
              </w:rPr>
            </w:pPr>
            <w:r>
              <w:rPr>
                <w:sz w:val="20"/>
              </w:rPr>
              <w:t>11</w:t>
            </w:r>
          </w:p>
        </w:tc>
        <w:tc>
          <w:tcPr>
            <w:tcW w:w="1154" w:type="dxa"/>
            <w:tcBorders>
              <w:top w:val="single" w:sz="4" w:space="0" w:color="000000"/>
              <w:left w:val="single" w:sz="4" w:space="0" w:color="000000"/>
              <w:bottom w:val="single" w:sz="4" w:space="0" w:color="000000"/>
            </w:tcBorders>
          </w:tcPr>
          <w:p w:rsidR="004113E6" w:rsidRDefault="00853DF8">
            <w:pPr>
              <w:pStyle w:val="TableParagraph"/>
              <w:spacing w:before="164"/>
              <w:ind w:left="311" w:right="266"/>
              <w:jc w:val="center"/>
              <w:rPr>
                <w:sz w:val="20"/>
              </w:rPr>
            </w:pPr>
            <w:r>
              <w:rPr>
                <w:sz w:val="20"/>
              </w:rPr>
              <w:t>12</w:t>
            </w:r>
          </w:p>
        </w:tc>
      </w:tr>
      <w:tr w:rsidR="004113E6" w:rsidTr="005640AF">
        <w:trPr>
          <w:trHeight w:val="868"/>
        </w:trPr>
        <w:tc>
          <w:tcPr>
            <w:tcW w:w="1150" w:type="dxa"/>
            <w:tcBorders>
              <w:top w:val="single" w:sz="4" w:space="0" w:color="000000"/>
              <w:right w:val="single" w:sz="4" w:space="0" w:color="000000"/>
            </w:tcBorders>
          </w:tcPr>
          <w:p w:rsidR="004113E6" w:rsidRDefault="004113E6">
            <w:pPr>
              <w:pStyle w:val="TableParagraph"/>
              <w:spacing w:before="3"/>
              <w:rPr>
                <w:sz w:val="24"/>
              </w:rPr>
            </w:pPr>
          </w:p>
          <w:p w:rsidR="004113E6" w:rsidRDefault="005640AF">
            <w:pPr>
              <w:pStyle w:val="TableParagraph"/>
              <w:ind w:left="303" w:right="291"/>
              <w:jc w:val="center"/>
              <w:rPr>
                <w:sz w:val="20"/>
              </w:rPr>
            </w:pPr>
            <w:r>
              <w:rPr>
                <w:rFonts w:hint="eastAsia"/>
                <w:sz w:val="20"/>
              </w:rPr>
              <w:t>21.49</w:t>
            </w:r>
          </w:p>
        </w:tc>
        <w:tc>
          <w:tcPr>
            <w:tcW w:w="1152" w:type="dxa"/>
            <w:tcBorders>
              <w:top w:val="single" w:sz="4" w:space="0" w:color="000000"/>
              <w:left w:val="single" w:sz="4" w:space="0" w:color="000000"/>
              <w:right w:val="single" w:sz="4" w:space="0" w:color="000000"/>
            </w:tcBorders>
          </w:tcPr>
          <w:p w:rsidR="004113E6" w:rsidRDefault="004113E6" w:rsidP="005640AF">
            <w:pPr>
              <w:pStyle w:val="TableParagraph"/>
              <w:jc w:val="right"/>
              <w:rPr>
                <w:rFonts w:ascii="Times New Roman"/>
                <w:sz w:val="20"/>
              </w:rPr>
            </w:pPr>
          </w:p>
        </w:tc>
        <w:tc>
          <w:tcPr>
            <w:tcW w:w="1147" w:type="dxa"/>
            <w:tcBorders>
              <w:top w:val="single" w:sz="4" w:space="0" w:color="000000"/>
              <w:left w:val="single" w:sz="4" w:space="0" w:color="000000"/>
              <w:right w:val="single" w:sz="4" w:space="0" w:color="000000"/>
            </w:tcBorders>
          </w:tcPr>
          <w:p w:rsidR="005640AF" w:rsidRDefault="005640AF" w:rsidP="005640AF">
            <w:pPr>
              <w:pStyle w:val="TableParagraph"/>
              <w:ind w:right="291"/>
              <w:rPr>
                <w:rFonts w:ascii="Times New Roman" w:hint="eastAsia"/>
                <w:sz w:val="20"/>
              </w:rPr>
            </w:pPr>
          </w:p>
          <w:p w:rsidR="004113E6" w:rsidRDefault="005640AF" w:rsidP="005640AF">
            <w:pPr>
              <w:pStyle w:val="TableParagraph"/>
              <w:ind w:right="291" w:firstLineChars="150" w:firstLine="300"/>
              <w:rPr>
                <w:rFonts w:ascii="Times New Roman"/>
                <w:sz w:val="20"/>
              </w:rPr>
            </w:pPr>
            <w:r>
              <w:rPr>
                <w:rFonts w:hint="eastAsia"/>
                <w:sz w:val="20"/>
              </w:rPr>
              <w:t>20.46</w:t>
            </w:r>
          </w:p>
        </w:tc>
        <w:tc>
          <w:tcPr>
            <w:tcW w:w="1150" w:type="dxa"/>
            <w:tcBorders>
              <w:top w:val="single" w:sz="4" w:space="0" w:color="000000"/>
              <w:left w:val="single" w:sz="4" w:space="0" w:color="000000"/>
              <w:right w:val="single" w:sz="4" w:space="0" w:color="000000"/>
            </w:tcBorders>
          </w:tcPr>
          <w:p w:rsidR="004113E6" w:rsidRDefault="004113E6">
            <w:pPr>
              <w:pStyle w:val="TableParagraph"/>
              <w:rPr>
                <w:rFonts w:ascii="Times New Roman"/>
                <w:sz w:val="20"/>
              </w:rPr>
            </w:pPr>
          </w:p>
        </w:tc>
        <w:tc>
          <w:tcPr>
            <w:tcW w:w="1149" w:type="dxa"/>
            <w:tcBorders>
              <w:top w:val="single" w:sz="4" w:space="0" w:color="000000"/>
              <w:left w:val="single" w:sz="4" w:space="0" w:color="000000"/>
              <w:right w:val="single" w:sz="4" w:space="0" w:color="000000"/>
            </w:tcBorders>
          </w:tcPr>
          <w:p w:rsidR="004113E6" w:rsidRDefault="004113E6">
            <w:pPr>
              <w:pStyle w:val="TableParagraph"/>
              <w:spacing w:before="3"/>
              <w:rPr>
                <w:sz w:val="24"/>
              </w:rPr>
            </w:pPr>
          </w:p>
          <w:p w:rsidR="004113E6" w:rsidRDefault="005640AF">
            <w:pPr>
              <w:pStyle w:val="TableParagraph"/>
              <w:ind w:left="311" w:right="288"/>
              <w:jc w:val="center"/>
              <w:rPr>
                <w:sz w:val="20"/>
              </w:rPr>
            </w:pPr>
            <w:r>
              <w:rPr>
                <w:rFonts w:hint="eastAsia"/>
                <w:sz w:val="20"/>
              </w:rPr>
              <w:t>20.46</w:t>
            </w:r>
          </w:p>
        </w:tc>
        <w:tc>
          <w:tcPr>
            <w:tcW w:w="1130" w:type="dxa"/>
            <w:tcBorders>
              <w:top w:val="single" w:sz="4" w:space="0" w:color="000000"/>
              <w:left w:val="single" w:sz="4" w:space="0" w:color="000000"/>
              <w:right w:val="single" w:sz="4" w:space="0" w:color="000000"/>
            </w:tcBorders>
          </w:tcPr>
          <w:p w:rsidR="004113E6" w:rsidRDefault="004113E6">
            <w:pPr>
              <w:pStyle w:val="TableParagraph"/>
              <w:spacing w:before="3"/>
              <w:rPr>
                <w:sz w:val="24"/>
              </w:rPr>
            </w:pPr>
          </w:p>
          <w:p w:rsidR="004113E6" w:rsidRDefault="005640AF">
            <w:pPr>
              <w:pStyle w:val="TableParagraph"/>
              <w:ind w:left="312" w:right="281"/>
              <w:jc w:val="center"/>
              <w:rPr>
                <w:sz w:val="20"/>
              </w:rPr>
            </w:pPr>
            <w:r>
              <w:rPr>
                <w:rFonts w:hint="eastAsia"/>
                <w:sz w:val="20"/>
              </w:rPr>
              <w:t>1.03</w:t>
            </w:r>
          </w:p>
        </w:tc>
        <w:tc>
          <w:tcPr>
            <w:tcW w:w="1172" w:type="dxa"/>
            <w:tcBorders>
              <w:top w:val="single" w:sz="4" w:space="0" w:color="000000"/>
              <w:left w:val="single" w:sz="4" w:space="0" w:color="000000"/>
              <w:right w:val="single" w:sz="4" w:space="0" w:color="000000"/>
            </w:tcBorders>
          </w:tcPr>
          <w:p w:rsidR="004113E6" w:rsidRDefault="004113E6">
            <w:pPr>
              <w:pStyle w:val="TableParagraph"/>
              <w:spacing w:before="3"/>
              <w:rPr>
                <w:sz w:val="24"/>
              </w:rPr>
            </w:pPr>
          </w:p>
          <w:p w:rsidR="004113E6" w:rsidRDefault="00853DF8">
            <w:pPr>
              <w:pStyle w:val="TableParagraph"/>
              <w:ind w:left="312" w:right="288"/>
              <w:jc w:val="center"/>
              <w:rPr>
                <w:sz w:val="20"/>
              </w:rPr>
            </w:pPr>
            <w:r>
              <w:rPr>
                <w:sz w:val="20"/>
              </w:rPr>
              <w:t>21.49</w:t>
            </w:r>
          </w:p>
        </w:tc>
        <w:tc>
          <w:tcPr>
            <w:tcW w:w="1151" w:type="dxa"/>
            <w:tcBorders>
              <w:top w:val="single" w:sz="4" w:space="0" w:color="000000"/>
              <w:left w:val="single" w:sz="4" w:space="0" w:color="000000"/>
              <w:right w:val="single" w:sz="4" w:space="0" w:color="000000"/>
            </w:tcBorders>
          </w:tcPr>
          <w:p w:rsidR="004113E6" w:rsidRDefault="004113E6">
            <w:pPr>
              <w:pStyle w:val="TableParagraph"/>
              <w:rPr>
                <w:rFonts w:ascii="Times New Roman"/>
                <w:sz w:val="20"/>
              </w:rPr>
            </w:pPr>
          </w:p>
        </w:tc>
        <w:tc>
          <w:tcPr>
            <w:tcW w:w="1149" w:type="dxa"/>
            <w:tcBorders>
              <w:top w:val="single" w:sz="4" w:space="0" w:color="000000"/>
              <w:left w:val="single" w:sz="4" w:space="0" w:color="000000"/>
              <w:right w:val="single" w:sz="4" w:space="0" w:color="000000"/>
            </w:tcBorders>
          </w:tcPr>
          <w:p w:rsidR="005640AF" w:rsidRDefault="005640AF" w:rsidP="005640AF">
            <w:pPr>
              <w:pStyle w:val="TableParagraph"/>
              <w:ind w:firstLineChars="50" w:firstLine="100"/>
              <w:rPr>
                <w:rFonts w:hint="eastAsia"/>
                <w:sz w:val="20"/>
              </w:rPr>
            </w:pPr>
          </w:p>
          <w:p w:rsidR="004113E6" w:rsidRDefault="005640AF" w:rsidP="005640AF">
            <w:pPr>
              <w:pStyle w:val="TableParagraph"/>
              <w:ind w:firstLineChars="50" w:firstLine="100"/>
              <w:rPr>
                <w:rFonts w:ascii="Times New Roman"/>
                <w:sz w:val="20"/>
              </w:rPr>
            </w:pPr>
            <w:r>
              <w:rPr>
                <w:sz w:val="20"/>
              </w:rPr>
              <w:t>20.46</w:t>
            </w:r>
          </w:p>
        </w:tc>
        <w:tc>
          <w:tcPr>
            <w:tcW w:w="1151" w:type="dxa"/>
            <w:tcBorders>
              <w:top w:val="single" w:sz="4" w:space="0" w:color="000000"/>
              <w:left w:val="single" w:sz="4" w:space="0" w:color="000000"/>
              <w:right w:val="single" w:sz="4" w:space="0" w:color="000000"/>
            </w:tcBorders>
          </w:tcPr>
          <w:p w:rsidR="004113E6" w:rsidRDefault="004113E6">
            <w:pPr>
              <w:pStyle w:val="TableParagraph"/>
              <w:rPr>
                <w:rFonts w:ascii="Times New Roman"/>
                <w:sz w:val="20"/>
              </w:rPr>
            </w:pPr>
          </w:p>
        </w:tc>
        <w:tc>
          <w:tcPr>
            <w:tcW w:w="1147" w:type="dxa"/>
            <w:tcBorders>
              <w:top w:val="single" w:sz="4" w:space="0" w:color="000000"/>
              <w:left w:val="single" w:sz="4" w:space="0" w:color="000000"/>
              <w:right w:val="single" w:sz="4" w:space="0" w:color="000000"/>
            </w:tcBorders>
          </w:tcPr>
          <w:p w:rsidR="004113E6" w:rsidRDefault="004113E6">
            <w:pPr>
              <w:pStyle w:val="TableParagraph"/>
              <w:spacing w:before="3"/>
              <w:rPr>
                <w:sz w:val="24"/>
              </w:rPr>
            </w:pPr>
          </w:p>
          <w:p w:rsidR="004113E6" w:rsidRDefault="00853DF8">
            <w:pPr>
              <w:pStyle w:val="TableParagraph"/>
              <w:ind w:left="315" w:right="282"/>
              <w:jc w:val="center"/>
              <w:rPr>
                <w:sz w:val="20"/>
              </w:rPr>
            </w:pPr>
            <w:r>
              <w:rPr>
                <w:sz w:val="20"/>
              </w:rPr>
              <w:t>20.46</w:t>
            </w:r>
          </w:p>
        </w:tc>
        <w:tc>
          <w:tcPr>
            <w:tcW w:w="1154" w:type="dxa"/>
            <w:tcBorders>
              <w:top w:val="single" w:sz="4" w:space="0" w:color="000000"/>
              <w:left w:val="single" w:sz="4" w:space="0" w:color="000000"/>
            </w:tcBorders>
          </w:tcPr>
          <w:p w:rsidR="004113E6" w:rsidRDefault="004113E6">
            <w:pPr>
              <w:pStyle w:val="TableParagraph"/>
              <w:spacing w:before="3"/>
              <w:rPr>
                <w:sz w:val="24"/>
              </w:rPr>
            </w:pPr>
          </w:p>
          <w:p w:rsidR="004113E6" w:rsidRDefault="00853DF8">
            <w:pPr>
              <w:pStyle w:val="TableParagraph"/>
              <w:ind w:left="311" w:right="266"/>
              <w:jc w:val="center"/>
              <w:rPr>
                <w:sz w:val="20"/>
              </w:rPr>
            </w:pPr>
            <w:r>
              <w:rPr>
                <w:sz w:val="20"/>
              </w:rPr>
              <w:t>1.03</w:t>
            </w:r>
          </w:p>
        </w:tc>
      </w:tr>
    </w:tbl>
    <w:p w:rsidR="004113E6" w:rsidRDefault="00853DF8">
      <w:pPr>
        <w:spacing w:before="179" w:line="292" w:lineRule="auto"/>
        <w:ind w:left="366" w:right="257"/>
        <w:rPr>
          <w:sz w:val="20"/>
        </w:rPr>
      </w:pPr>
      <w:r>
        <w:rPr>
          <w:rFonts w:hint="eastAsia"/>
          <w:spacing w:val="-6"/>
          <w:sz w:val="20"/>
        </w:rPr>
        <w:t>注：本表反映部门本年度“三公”经费支出预决算情况。其中，预算数为“三公”经费年初预算数，决算数是包括当年一般公共预算财政拨款和以前年度结转</w:t>
      </w:r>
      <w:r>
        <w:rPr>
          <w:rFonts w:hint="eastAsia"/>
          <w:sz w:val="20"/>
        </w:rPr>
        <w:t>资金安排的实际支出。本表金额转换为万元时，因四舍五入可能存在尾差。</w:t>
      </w:r>
    </w:p>
    <w:p w:rsidR="004113E6" w:rsidRDefault="004113E6">
      <w:pPr>
        <w:spacing w:line="292" w:lineRule="auto"/>
        <w:rPr>
          <w:sz w:val="20"/>
        </w:rPr>
        <w:sectPr w:rsidR="004113E6">
          <w:pgSz w:w="16840" w:h="11910" w:orient="landscape"/>
          <w:pgMar w:top="1100" w:right="1220" w:bottom="900" w:left="1220" w:header="0" w:footer="703" w:gutter="0"/>
          <w:cols w:space="720"/>
        </w:sectPr>
      </w:pPr>
    </w:p>
    <w:p w:rsidR="004113E6" w:rsidRDefault="004113E6">
      <w:pPr>
        <w:pStyle w:val="a3"/>
        <w:rPr>
          <w:sz w:val="20"/>
        </w:rPr>
      </w:pPr>
    </w:p>
    <w:p w:rsidR="004113E6" w:rsidRDefault="004113E6">
      <w:pPr>
        <w:pStyle w:val="a3"/>
        <w:rPr>
          <w:sz w:val="20"/>
        </w:rPr>
      </w:pPr>
    </w:p>
    <w:p w:rsidR="004113E6" w:rsidRDefault="004113E6">
      <w:pPr>
        <w:pStyle w:val="a3"/>
        <w:spacing w:before="10"/>
        <w:rPr>
          <w:sz w:val="18"/>
        </w:rPr>
      </w:pPr>
    </w:p>
    <w:p w:rsidR="004113E6" w:rsidRDefault="004113E6">
      <w:pPr>
        <w:rPr>
          <w:sz w:val="18"/>
        </w:rPr>
        <w:sectPr w:rsidR="004113E6">
          <w:pgSz w:w="16840" w:h="11910" w:orient="landscape"/>
          <w:pgMar w:top="1100" w:right="1220" w:bottom="900" w:left="1220" w:header="0" w:footer="703" w:gutter="0"/>
          <w:cols w:space="720"/>
        </w:sectPr>
      </w:pPr>
    </w:p>
    <w:tbl>
      <w:tblPr>
        <w:tblW w:w="14540" w:type="dxa"/>
        <w:tblLayout w:type="fixed"/>
        <w:tblCellMar>
          <w:top w:w="15" w:type="dxa"/>
          <w:left w:w="15" w:type="dxa"/>
          <w:bottom w:w="15" w:type="dxa"/>
          <w:right w:w="15" w:type="dxa"/>
        </w:tblCellMar>
        <w:tblLook w:val="04A0"/>
      </w:tblPr>
      <w:tblGrid>
        <w:gridCol w:w="344"/>
        <w:gridCol w:w="1043"/>
        <w:gridCol w:w="1043"/>
        <w:gridCol w:w="4255"/>
        <w:gridCol w:w="1818"/>
        <w:gridCol w:w="1054"/>
        <w:gridCol w:w="1817"/>
        <w:gridCol w:w="1055"/>
        <w:gridCol w:w="1055"/>
        <w:gridCol w:w="1056"/>
      </w:tblGrid>
      <w:tr w:rsidR="004113E6">
        <w:trPr>
          <w:trHeight w:val="481"/>
        </w:trPr>
        <w:tc>
          <w:tcPr>
            <w:tcW w:w="14540" w:type="dxa"/>
            <w:gridSpan w:val="10"/>
            <w:tcBorders>
              <w:right w:val="single" w:sz="4" w:space="0" w:color="808080"/>
            </w:tcBorders>
            <w:shd w:val="clear" w:color="auto" w:fill="auto"/>
            <w:vAlign w:val="center"/>
          </w:tcPr>
          <w:p w:rsidR="004113E6" w:rsidRDefault="00853DF8">
            <w:pPr>
              <w:widowControl/>
              <w:jc w:val="center"/>
              <w:textAlignment w:val="center"/>
              <w:rPr>
                <w:rFonts w:ascii="黑体" w:eastAsia="黑体" w:cs="黑体"/>
                <w:color w:val="000000"/>
                <w:sz w:val="30"/>
                <w:szCs w:val="30"/>
              </w:rPr>
            </w:pPr>
            <w:r>
              <w:rPr>
                <w:rFonts w:ascii="黑体" w:eastAsia="黑体" w:cs="黑体" w:hint="eastAsia"/>
                <w:color w:val="000000"/>
                <w:sz w:val="30"/>
                <w:szCs w:val="30"/>
                <w:lang w:val="en-US"/>
              </w:rPr>
              <w:lastRenderedPageBreak/>
              <w:t>政府性基金预算财政拨款收入支出决算表</w:t>
            </w:r>
          </w:p>
        </w:tc>
      </w:tr>
      <w:tr w:rsidR="004113E6">
        <w:trPr>
          <w:trHeight w:val="380"/>
        </w:trPr>
        <w:tc>
          <w:tcPr>
            <w:tcW w:w="344" w:type="dxa"/>
            <w:shd w:val="clear" w:color="auto" w:fill="auto"/>
            <w:vAlign w:val="center"/>
          </w:tcPr>
          <w:p w:rsidR="004113E6" w:rsidRDefault="004113E6">
            <w:pPr>
              <w:rPr>
                <w:color w:val="000000"/>
                <w:sz w:val="18"/>
                <w:szCs w:val="18"/>
              </w:rPr>
            </w:pPr>
          </w:p>
        </w:tc>
        <w:tc>
          <w:tcPr>
            <w:tcW w:w="1043" w:type="dxa"/>
            <w:shd w:val="clear" w:color="auto" w:fill="auto"/>
            <w:vAlign w:val="center"/>
          </w:tcPr>
          <w:p w:rsidR="004113E6" w:rsidRDefault="004113E6">
            <w:pPr>
              <w:rPr>
                <w:color w:val="000000"/>
                <w:sz w:val="18"/>
                <w:szCs w:val="18"/>
              </w:rPr>
            </w:pPr>
          </w:p>
        </w:tc>
        <w:tc>
          <w:tcPr>
            <w:tcW w:w="1043" w:type="dxa"/>
            <w:shd w:val="clear" w:color="auto" w:fill="auto"/>
            <w:vAlign w:val="center"/>
          </w:tcPr>
          <w:p w:rsidR="004113E6" w:rsidRDefault="004113E6">
            <w:pPr>
              <w:rPr>
                <w:color w:val="000000"/>
                <w:sz w:val="18"/>
                <w:szCs w:val="18"/>
              </w:rPr>
            </w:pPr>
          </w:p>
        </w:tc>
        <w:tc>
          <w:tcPr>
            <w:tcW w:w="4255" w:type="dxa"/>
            <w:shd w:val="clear" w:color="auto" w:fill="auto"/>
            <w:vAlign w:val="center"/>
          </w:tcPr>
          <w:p w:rsidR="004113E6" w:rsidRDefault="004113E6">
            <w:pPr>
              <w:rPr>
                <w:color w:val="000000"/>
                <w:sz w:val="18"/>
                <w:szCs w:val="18"/>
              </w:rPr>
            </w:pPr>
          </w:p>
        </w:tc>
        <w:tc>
          <w:tcPr>
            <w:tcW w:w="1818" w:type="dxa"/>
            <w:shd w:val="clear" w:color="auto" w:fill="auto"/>
            <w:vAlign w:val="center"/>
          </w:tcPr>
          <w:p w:rsidR="004113E6" w:rsidRDefault="004113E6">
            <w:pPr>
              <w:rPr>
                <w:color w:val="000000"/>
                <w:sz w:val="18"/>
                <w:szCs w:val="18"/>
              </w:rPr>
            </w:pPr>
          </w:p>
        </w:tc>
        <w:tc>
          <w:tcPr>
            <w:tcW w:w="1054" w:type="dxa"/>
            <w:shd w:val="clear" w:color="auto" w:fill="auto"/>
            <w:vAlign w:val="center"/>
          </w:tcPr>
          <w:p w:rsidR="004113E6" w:rsidRDefault="004113E6">
            <w:pPr>
              <w:rPr>
                <w:color w:val="000000"/>
                <w:sz w:val="18"/>
                <w:szCs w:val="18"/>
              </w:rPr>
            </w:pPr>
          </w:p>
        </w:tc>
        <w:tc>
          <w:tcPr>
            <w:tcW w:w="4983" w:type="dxa"/>
            <w:gridSpan w:val="4"/>
            <w:tcBorders>
              <w:right w:val="single" w:sz="4" w:space="0" w:color="808080"/>
            </w:tcBorders>
            <w:shd w:val="clear" w:color="auto" w:fill="auto"/>
            <w:vAlign w:val="center"/>
          </w:tcPr>
          <w:p w:rsidR="004113E6" w:rsidRDefault="00853DF8">
            <w:pPr>
              <w:widowControl/>
              <w:jc w:val="right"/>
              <w:textAlignment w:val="center"/>
              <w:rPr>
                <w:color w:val="000000"/>
              </w:rPr>
            </w:pPr>
            <w:r>
              <w:rPr>
                <w:rFonts w:hint="eastAsia"/>
                <w:color w:val="000000"/>
                <w:lang w:val="en-US"/>
              </w:rPr>
              <w:t>公开08表</w:t>
            </w:r>
          </w:p>
        </w:tc>
      </w:tr>
      <w:tr w:rsidR="004113E6">
        <w:trPr>
          <w:trHeight w:val="380"/>
        </w:trPr>
        <w:tc>
          <w:tcPr>
            <w:tcW w:w="6685" w:type="dxa"/>
            <w:gridSpan w:val="4"/>
            <w:tcBorders>
              <w:bottom w:val="single" w:sz="4" w:space="0" w:color="808080"/>
            </w:tcBorders>
            <w:shd w:val="clear" w:color="auto" w:fill="auto"/>
            <w:vAlign w:val="center"/>
          </w:tcPr>
          <w:p w:rsidR="004113E6" w:rsidRDefault="00853DF8">
            <w:pPr>
              <w:widowControl/>
              <w:textAlignment w:val="center"/>
              <w:rPr>
                <w:color w:val="000000"/>
              </w:rPr>
            </w:pPr>
            <w:r>
              <w:rPr>
                <w:rFonts w:hint="eastAsia"/>
                <w:color w:val="000000"/>
                <w:lang w:val="en-US"/>
              </w:rPr>
              <w:t>部门：舞阳县卫生健康委员会</w:t>
            </w:r>
          </w:p>
        </w:tc>
        <w:tc>
          <w:tcPr>
            <w:tcW w:w="4689" w:type="dxa"/>
            <w:gridSpan w:val="3"/>
            <w:tcBorders>
              <w:bottom w:val="single" w:sz="4" w:space="0" w:color="808080"/>
            </w:tcBorders>
            <w:shd w:val="clear" w:color="auto" w:fill="auto"/>
            <w:vAlign w:val="center"/>
          </w:tcPr>
          <w:p w:rsidR="004113E6" w:rsidRDefault="00853DF8">
            <w:pPr>
              <w:widowControl/>
              <w:jc w:val="center"/>
              <w:textAlignment w:val="center"/>
              <w:rPr>
                <w:color w:val="000000"/>
              </w:rPr>
            </w:pPr>
            <w:r>
              <w:rPr>
                <w:rFonts w:hint="eastAsia"/>
                <w:color w:val="000000"/>
                <w:lang w:val="en-US"/>
              </w:rPr>
              <w:t>2019年度</w:t>
            </w:r>
          </w:p>
        </w:tc>
        <w:tc>
          <w:tcPr>
            <w:tcW w:w="1055" w:type="dxa"/>
            <w:tcBorders>
              <w:bottom w:val="single" w:sz="4" w:space="0" w:color="808080"/>
            </w:tcBorders>
            <w:shd w:val="clear" w:color="auto" w:fill="auto"/>
            <w:vAlign w:val="center"/>
          </w:tcPr>
          <w:p w:rsidR="004113E6" w:rsidRDefault="004113E6">
            <w:pPr>
              <w:rPr>
                <w:color w:val="000000"/>
                <w:sz w:val="18"/>
                <w:szCs w:val="18"/>
              </w:rPr>
            </w:pPr>
          </w:p>
        </w:tc>
        <w:tc>
          <w:tcPr>
            <w:tcW w:w="2111" w:type="dxa"/>
            <w:gridSpan w:val="2"/>
            <w:tcBorders>
              <w:bottom w:val="single" w:sz="4" w:space="0" w:color="808080"/>
              <w:right w:val="single" w:sz="4" w:space="0" w:color="808080"/>
            </w:tcBorders>
            <w:shd w:val="clear" w:color="auto" w:fill="auto"/>
            <w:vAlign w:val="center"/>
          </w:tcPr>
          <w:p w:rsidR="004113E6" w:rsidRDefault="00853DF8">
            <w:pPr>
              <w:widowControl/>
              <w:jc w:val="right"/>
              <w:textAlignment w:val="center"/>
              <w:rPr>
                <w:color w:val="000000"/>
              </w:rPr>
            </w:pPr>
            <w:r>
              <w:rPr>
                <w:rFonts w:hint="eastAsia"/>
                <w:color w:val="000000"/>
                <w:lang w:val="en-US"/>
              </w:rPr>
              <w:t>金额单位：万元</w:t>
            </w:r>
          </w:p>
        </w:tc>
      </w:tr>
      <w:tr w:rsidR="004113E6">
        <w:trPr>
          <w:trHeight w:val="392"/>
        </w:trPr>
        <w:tc>
          <w:tcPr>
            <w:tcW w:w="6685" w:type="dxa"/>
            <w:gridSpan w:val="4"/>
            <w:tcBorders>
              <w:left w:val="single" w:sz="4" w:space="0" w:color="000000"/>
              <w:bottom w:val="single" w:sz="4" w:space="0" w:color="000000"/>
              <w:right w:val="single" w:sz="4" w:space="0" w:color="000000"/>
            </w:tcBorders>
            <w:shd w:val="clear" w:color="auto" w:fill="auto"/>
            <w:vAlign w:val="center"/>
          </w:tcPr>
          <w:p w:rsidR="004113E6" w:rsidRDefault="00853DF8">
            <w:pPr>
              <w:widowControl/>
              <w:jc w:val="both"/>
              <w:textAlignment w:val="center"/>
              <w:rPr>
                <w:color w:val="000000"/>
                <w:sz w:val="20"/>
                <w:szCs w:val="20"/>
              </w:rPr>
            </w:pPr>
            <w:r>
              <w:rPr>
                <w:rFonts w:hint="eastAsia"/>
                <w:color w:val="000000"/>
                <w:sz w:val="20"/>
                <w:szCs w:val="20"/>
                <w:lang w:val="en-US"/>
              </w:rPr>
              <w:t>项目</w:t>
            </w:r>
          </w:p>
        </w:tc>
        <w:tc>
          <w:tcPr>
            <w:tcW w:w="1818" w:type="dxa"/>
            <w:vMerge w:val="restart"/>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年初结转和结余</w:t>
            </w:r>
          </w:p>
        </w:tc>
        <w:tc>
          <w:tcPr>
            <w:tcW w:w="1054" w:type="dxa"/>
            <w:vMerge w:val="restart"/>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本年收入</w:t>
            </w:r>
          </w:p>
        </w:tc>
        <w:tc>
          <w:tcPr>
            <w:tcW w:w="3927" w:type="dxa"/>
            <w:gridSpan w:val="3"/>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本年支出</w:t>
            </w:r>
          </w:p>
        </w:tc>
        <w:tc>
          <w:tcPr>
            <w:tcW w:w="1056" w:type="dxa"/>
            <w:vMerge w:val="restart"/>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年末结转和结余</w:t>
            </w:r>
          </w:p>
        </w:tc>
      </w:tr>
      <w:tr w:rsidR="004113E6">
        <w:trPr>
          <w:trHeight w:val="390"/>
        </w:trPr>
        <w:tc>
          <w:tcPr>
            <w:tcW w:w="2430" w:type="dxa"/>
            <w:gridSpan w:val="3"/>
            <w:vMerge w:val="restart"/>
            <w:tcBorders>
              <w:left w:val="single" w:sz="4" w:space="0" w:color="000000"/>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功能分类科目编码</w:t>
            </w:r>
          </w:p>
        </w:tc>
        <w:tc>
          <w:tcPr>
            <w:tcW w:w="4255" w:type="dxa"/>
            <w:vMerge w:val="restart"/>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科目名称</w:t>
            </w:r>
          </w:p>
        </w:tc>
        <w:tc>
          <w:tcPr>
            <w:tcW w:w="1818"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4"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817" w:type="dxa"/>
            <w:vMerge w:val="restart"/>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小计</w:t>
            </w:r>
          </w:p>
        </w:tc>
        <w:tc>
          <w:tcPr>
            <w:tcW w:w="1055" w:type="dxa"/>
            <w:vMerge w:val="restart"/>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基本支出</w:t>
            </w:r>
          </w:p>
        </w:tc>
        <w:tc>
          <w:tcPr>
            <w:tcW w:w="1055" w:type="dxa"/>
            <w:vMerge w:val="restart"/>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项目支出</w:t>
            </w:r>
          </w:p>
        </w:tc>
        <w:tc>
          <w:tcPr>
            <w:tcW w:w="1056"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r>
      <w:tr w:rsidR="004113E6">
        <w:trPr>
          <w:trHeight w:val="390"/>
        </w:trPr>
        <w:tc>
          <w:tcPr>
            <w:tcW w:w="2430" w:type="dxa"/>
            <w:gridSpan w:val="3"/>
            <w:vMerge/>
            <w:tcBorders>
              <w:left w:val="single" w:sz="4" w:space="0" w:color="000000"/>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4255"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818"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4"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817"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5"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5"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6"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r>
      <w:tr w:rsidR="004113E6">
        <w:trPr>
          <w:trHeight w:val="390"/>
        </w:trPr>
        <w:tc>
          <w:tcPr>
            <w:tcW w:w="2430" w:type="dxa"/>
            <w:gridSpan w:val="3"/>
            <w:vMerge/>
            <w:tcBorders>
              <w:left w:val="single" w:sz="4" w:space="0" w:color="000000"/>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4255"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818"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4"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817"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5"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5"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c>
          <w:tcPr>
            <w:tcW w:w="1056" w:type="dxa"/>
            <w:vMerge/>
            <w:tcBorders>
              <w:bottom w:val="single" w:sz="4" w:space="0" w:color="000000"/>
              <w:right w:val="single" w:sz="4" w:space="0" w:color="000000"/>
            </w:tcBorders>
            <w:shd w:val="clear" w:color="auto" w:fill="auto"/>
            <w:vAlign w:val="center"/>
          </w:tcPr>
          <w:p w:rsidR="004113E6" w:rsidRDefault="004113E6">
            <w:pPr>
              <w:jc w:val="center"/>
              <w:rPr>
                <w:color w:val="000000"/>
                <w:sz w:val="20"/>
                <w:szCs w:val="20"/>
              </w:rPr>
            </w:pPr>
          </w:p>
        </w:tc>
      </w:tr>
      <w:tr w:rsidR="004113E6">
        <w:trPr>
          <w:trHeight w:val="392"/>
        </w:trPr>
        <w:tc>
          <w:tcPr>
            <w:tcW w:w="6685" w:type="dxa"/>
            <w:gridSpan w:val="4"/>
            <w:tcBorders>
              <w:left w:val="single" w:sz="4" w:space="0" w:color="000000"/>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栏次</w:t>
            </w:r>
          </w:p>
        </w:tc>
        <w:tc>
          <w:tcPr>
            <w:tcW w:w="1818" w:type="dxa"/>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1</w:t>
            </w:r>
          </w:p>
        </w:tc>
        <w:tc>
          <w:tcPr>
            <w:tcW w:w="1054" w:type="dxa"/>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2</w:t>
            </w:r>
          </w:p>
        </w:tc>
        <w:tc>
          <w:tcPr>
            <w:tcW w:w="1817" w:type="dxa"/>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3</w:t>
            </w:r>
          </w:p>
        </w:tc>
        <w:tc>
          <w:tcPr>
            <w:tcW w:w="1055" w:type="dxa"/>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4</w:t>
            </w:r>
          </w:p>
        </w:tc>
        <w:tc>
          <w:tcPr>
            <w:tcW w:w="1055" w:type="dxa"/>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5</w:t>
            </w:r>
          </w:p>
        </w:tc>
        <w:tc>
          <w:tcPr>
            <w:tcW w:w="1056" w:type="dxa"/>
            <w:tcBorders>
              <w:bottom w:val="single" w:sz="4" w:space="0" w:color="000000"/>
              <w:right w:val="single" w:sz="4" w:space="0" w:color="000000"/>
            </w:tcBorders>
            <w:shd w:val="clear" w:color="auto" w:fill="auto"/>
            <w:vAlign w:val="center"/>
          </w:tcPr>
          <w:p w:rsidR="004113E6" w:rsidRDefault="00853DF8">
            <w:pPr>
              <w:widowControl/>
              <w:jc w:val="center"/>
              <w:textAlignment w:val="center"/>
              <w:rPr>
                <w:color w:val="000000"/>
                <w:sz w:val="20"/>
                <w:szCs w:val="20"/>
              </w:rPr>
            </w:pPr>
            <w:r>
              <w:rPr>
                <w:rFonts w:hint="eastAsia"/>
                <w:color w:val="000000"/>
                <w:sz w:val="20"/>
                <w:szCs w:val="20"/>
                <w:lang w:val="en-US"/>
              </w:rPr>
              <w:t>6</w:t>
            </w:r>
          </w:p>
        </w:tc>
      </w:tr>
      <w:tr w:rsidR="004113E6">
        <w:trPr>
          <w:trHeight w:val="392"/>
        </w:trPr>
        <w:tc>
          <w:tcPr>
            <w:tcW w:w="6685" w:type="dxa"/>
            <w:gridSpan w:val="4"/>
            <w:tcBorders>
              <w:left w:val="single" w:sz="4" w:space="0" w:color="000000"/>
              <w:bottom w:val="single" w:sz="4" w:space="0" w:color="000000"/>
              <w:right w:val="single" w:sz="4" w:space="0" w:color="000000"/>
            </w:tcBorders>
            <w:shd w:val="clear" w:color="auto" w:fill="auto"/>
            <w:vAlign w:val="center"/>
          </w:tcPr>
          <w:p w:rsidR="004113E6" w:rsidRDefault="00853DF8">
            <w:pPr>
              <w:widowControl/>
              <w:jc w:val="both"/>
              <w:textAlignment w:val="center"/>
              <w:rPr>
                <w:color w:val="000000"/>
                <w:sz w:val="20"/>
                <w:szCs w:val="20"/>
              </w:rPr>
            </w:pPr>
            <w:r>
              <w:rPr>
                <w:rFonts w:hint="eastAsia"/>
                <w:color w:val="000000"/>
                <w:sz w:val="20"/>
                <w:szCs w:val="20"/>
                <w:lang w:val="en-US"/>
              </w:rPr>
              <w:t>合计</w:t>
            </w:r>
          </w:p>
        </w:tc>
        <w:tc>
          <w:tcPr>
            <w:tcW w:w="1818" w:type="dxa"/>
            <w:tcBorders>
              <w:bottom w:val="single" w:sz="4" w:space="0" w:color="000000"/>
              <w:right w:val="single" w:sz="4" w:space="0" w:color="000000"/>
            </w:tcBorders>
            <w:shd w:val="clear" w:color="auto" w:fill="auto"/>
            <w:vAlign w:val="center"/>
          </w:tcPr>
          <w:p w:rsidR="004113E6" w:rsidRDefault="004113E6">
            <w:pPr>
              <w:jc w:val="right"/>
              <w:rPr>
                <w:b/>
                <w:color w:val="000000"/>
                <w:sz w:val="20"/>
                <w:szCs w:val="20"/>
              </w:rPr>
            </w:pPr>
          </w:p>
        </w:tc>
        <w:tc>
          <w:tcPr>
            <w:tcW w:w="1054" w:type="dxa"/>
            <w:tcBorders>
              <w:bottom w:val="single" w:sz="4" w:space="0" w:color="000000"/>
              <w:right w:val="single" w:sz="4" w:space="0" w:color="000000"/>
            </w:tcBorders>
            <w:shd w:val="clear" w:color="auto" w:fill="auto"/>
            <w:vAlign w:val="center"/>
          </w:tcPr>
          <w:p w:rsidR="004113E6" w:rsidRDefault="004113E6">
            <w:pPr>
              <w:jc w:val="right"/>
              <w:rPr>
                <w:b/>
                <w:color w:val="000000"/>
                <w:sz w:val="20"/>
                <w:szCs w:val="20"/>
              </w:rPr>
            </w:pPr>
          </w:p>
        </w:tc>
        <w:tc>
          <w:tcPr>
            <w:tcW w:w="1817" w:type="dxa"/>
            <w:tcBorders>
              <w:bottom w:val="single" w:sz="4" w:space="0" w:color="000000"/>
              <w:right w:val="single" w:sz="4" w:space="0" w:color="000000"/>
            </w:tcBorders>
            <w:shd w:val="clear" w:color="auto" w:fill="auto"/>
            <w:vAlign w:val="center"/>
          </w:tcPr>
          <w:p w:rsidR="004113E6" w:rsidRDefault="004113E6">
            <w:pPr>
              <w:jc w:val="right"/>
              <w:rPr>
                <w:b/>
                <w:color w:val="000000"/>
                <w:sz w:val="20"/>
                <w:szCs w:val="20"/>
              </w:rPr>
            </w:pPr>
          </w:p>
        </w:tc>
        <w:tc>
          <w:tcPr>
            <w:tcW w:w="1055" w:type="dxa"/>
            <w:tcBorders>
              <w:bottom w:val="single" w:sz="4" w:space="0" w:color="000000"/>
              <w:right w:val="single" w:sz="4" w:space="0" w:color="000000"/>
            </w:tcBorders>
            <w:shd w:val="clear" w:color="auto" w:fill="auto"/>
            <w:vAlign w:val="center"/>
          </w:tcPr>
          <w:p w:rsidR="004113E6" w:rsidRDefault="004113E6">
            <w:pPr>
              <w:jc w:val="right"/>
              <w:rPr>
                <w:b/>
                <w:color w:val="000000"/>
                <w:sz w:val="20"/>
                <w:szCs w:val="20"/>
              </w:rPr>
            </w:pPr>
          </w:p>
        </w:tc>
        <w:tc>
          <w:tcPr>
            <w:tcW w:w="1055" w:type="dxa"/>
            <w:tcBorders>
              <w:bottom w:val="single" w:sz="4" w:space="0" w:color="000000"/>
              <w:right w:val="single" w:sz="4" w:space="0" w:color="000000"/>
            </w:tcBorders>
            <w:shd w:val="clear" w:color="auto" w:fill="auto"/>
            <w:vAlign w:val="center"/>
          </w:tcPr>
          <w:p w:rsidR="004113E6" w:rsidRDefault="004113E6">
            <w:pPr>
              <w:jc w:val="right"/>
              <w:rPr>
                <w:b/>
                <w:color w:val="000000"/>
                <w:sz w:val="20"/>
                <w:szCs w:val="20"/>
              </w:rPr>
            </w:pPr>
          </w:p>
        </w:tc>
        <w:tc>
          <w:tcPr>
            <w:tcW w:w="1056" w:type="dxa"/>
            <w:tcBorders>
              <w:bottom w:val="single" w:sz="4" w:space="0" w:color="000000"/>
              <w:right w:val="single" w:sz="4" w:space="0" w:color="000000"/>
            </w:tcBorders>
            <w:shd w:val="clear" w:color="auto" w:fill="auto"/>
            <w:vAlign w:val="center"/>
          </w:tcPr>
          <w:p w:rsidR="004113E6" w:rsidRDefault="004113E6">
            <w:pPr>
              <w:jc w:val="right"/>
              <w:rPr>
                <w:b/>
                <w:color w:val="000000"/>
                <w:sz w:val="20"/>
                <w:szCs w:val="20"/>
              </w:rPr>
            </w:pPr>
          </w:p>
        </w:tc>
      </w:tr>
      <w:tr w:rsidR="004113E6">
        <w:trPr>
          <w:trHeight w:val="392"/>
        </w:trPr>
        <w:tc>
          <w:tcPr>
            <w:tcW w:w="2430" w:type="dxa"/>
            <w:gridSpan w:val="3"/>
            <w:tcBorders>
              <w:left w:val="single" w:sz="4" w:space="0" w:color="000000"/>
              <w:bottom w:val="single" w:sz="4" w:space="0" w:color="000000"/>
              <w:right w:val="single" w:sz="4" w:space="0" w:color="000000"/>
            </w:tcBorders>
            <w:shd w:val="clear" w:color="auto" w:fill="auto"/>
            <w:vAlign w:val="center"/>
          </w:tcPr>
          <w:p w:rsidR="004113E6" w:rsidRDefault="004113E6">
            <w:pPr>
              <w:rPr>
                <w:color w:val="000000"/>
                <w:sz w:val="20"/>
                <w:szCs w:val="20"/>
              </w:rPr>
            </w:pPr>
          </w:p>
        </w:tc>
        <w:tc>
          <w:tcPr>
            <w:tcW w:w="4255" w:type="dxa"/>
            <w:tcBorders>
              <w:bottom w:val="single" w:sz="4" w:space="0" w:color="000000"/>
              <w:right w:val="single" w:sz="4" w:space="0" w:color="000000"/>
            </w:tcBorders>
            <w:shd w:val="clear" w:color="auto" w:fill="auto"/>
            <w:vAlign w:val="center"/>
          </w:tcPr>
          <w:p w:rsidR="004113E6" w:rsidRDefault="004113E6">
            <w:pPr>
              <w:rPr>
                <w:color w:val="000000"/>
                <w:sz w:val="20"/>
                <w:szCs w:val="20"/>
              </w:rPr>
            </w:pPr>
          </w:p>
        </w:tc>
        <w:tc>
          <w:tcPr>
            <w:tcW w:w="1818" w:type="dxa"/>
            <w:tcBorders>
              <w:bottom w:val="single" w:sz="4" w:space="0" w:color="000000"/>
              <w:right w:val="single" w:sz="4" w:space="0" w:color="000000"/>
            </w:tcBorders>
            <w:shd w:val="clear" w:color="auto" w:fill="auto"/>
            <w:vAlign w:val="center"/>
          </w:tcPr>
          <w:p w:rsidR="004113E6" w:rsidRDefault="004113E6">
            <w:pPr>
              <w:jc w:val="right"/>
              <w:rPr>
                <w:color w:val="000000"/>
                <w:sz w:val="20"/>
                <w:szCs w:val="20"/>
              </w:rPr>
            </w:pPr>
          </w:p>
        </w:tc>
        <w:tc>
          <w:tcPr>
            <w:tcW w:w="1054" w:type="dxa"/>
            <w:tcBorders>
              <w:bottom w:val="single" w:sz="4" w:space="0" w:color="000000"/>
              <w:right w:val="single" w:sz="4" w:space="0" w:color="000000"/>
            </w:tcBorders>
            <w:shd w:val="clear" w:color="auto" w:fill="auto"/>
            <w:vAlign w:val="center"/>
          </w:tcPr>
          <w:p w:rsidR="004113E6" w:rsidRDefault="004113E6">
            <w:pPr>
              <w:jc w:val="right"/>
              <w:rPr>
                <w:color w:val="000000"/>
                <w:sz w:val="20"/>
                <w:szCs w:val="20"/>
              </w:rPr>
            </w:pPr>
          </w:p>
        </w:tc>
        <w:tc>
          <w:tcPr>
            <w:tcW w:w="1817" w:type="dxa"/>
            <w:tcBorders>
              <w:bottom w:val="single" w:sz="4" w:space="0" w:color="000000"/>
              <w:right w:val="single" w:sz="4" w:space="0" w:color="000000"/>
            </w:tcBorders>
            <w:shd w:val="clear" w:color="auto" w:fill="auto"/>
            <w:vAlign w:val="center"/>
          </w:tcPr>
          <w:p w:rsidR="004113E6" w:rsidRDefault="004113E6">
            <w:pPr>
              <w:jc w:val="right"/>
              <w:rPr>
                <w:color w:val="000000"/>
                <w:sz w:val="20"/>
                <w:szCs w:val="20"/>
              </w:rPr>
            </w:pPr>
          </w:p>
        </w:tc>
        <w:tc>
          <w:tcPr>
            <w:tcW w:w="1055" w:type="dxa"/>
            <w:tcBorders>
              <w:bottom w:val="single" w:sz="4" w:space="0" w:color="000000"/>
              <w:right w:val="single" w:sz="4" w:space="0" w:color="000000"/>
            </w:tcBorders>
            <w:shd w:val="clear" w:color="auto" w:fill="auto"/>
            <w:vAlign w:val="center"/>
          </w:tcPr>
          <w:p w:rsidR="004113E6" w:rsidRDefault="004113E6">
            <w:pPr>
              <w:jc w:val="right"/>
              <w:rPr>
                <w:color w:val="000000"/>
                <w:sz w:val="20"/>
                <w:szCs w:val="20"/>
              </w:rPr>
            </w:pPr>
          </w:p>
        </w:tc>
        <w:tc>
          <w:tcPr>
            <w:tcW w:w="1055" w:type="dxa"/>
            <w:tcBorders>
              <w:bottom w:val="single" w:sz="4" w:space="0" w:color="000000"/>
              <w:right w:val="single" w:sz="4" w:space="0" w:color="000000"/>
            </w:tcBorders>
            <w:shd w:val="clear" w:color="auto" w:fill="auto"/>
            <w:vAlign w:val="center"/>
          </w:tcPr>
          <w:p w:rsidR="004113E6" w:rsidRDefault="004113E6">
            <w:pPr>
              <w:jc w:val="right"/>
              <w:rPr>
                <w:color w:val="000000"/>
                <w:sz w:val="20"/>
                <w:szCs w:val="20"/>
              </w:rPr>
            </w:pPr>
          </w:p>
        </w:tc>
        <w:tc>
          <w:tcPr>
            <w:tcW w:w="1056" w:type="dxa"/>
            <w:tcBorders>
              <w:bottom w:val="single" w:sz="4" w:space="0" w:color="000000"/>
              <w:right w:val="single" w:sz="4" w:space="0" w:color="000000"/>
            </w:tcBorders>
            <w:shd w:val="clear" w:color="auto" w:fill="auto"/>
            <w:vAlign w:val="center"/>
          </w:tcPr>
          <w:p w:rsidR="004113E6" w:rsidRDefault="004113E6">
            <w:pPr>
              <w:jc w:val="right"/>
              <w:rPr>
                <w:color w:val="000000"/>
                <w:sz w:val="20"/>
                <w:szCs w:val="20"/>
              </w:rPr>
            </w:pPr>
          </w:p>
        </w:tc>
      </w:tr>
      <w:tr w:rsidR="004113E6">
        <w:trPr>
          <w:trHeight w:val="392"/>
        </w:trPr>
        <w:tc>
          <w:tcPr>
            <w:tcW w:w="14540" w:type="dxa"/>
            <w:gridSpan w:val="10"/>
            <w:shd w:val="clear" w:color="auto" w:fill="auto"/>
            <w:vAlign w:val="center"/>
          </w:tcPr>
          <w:p w:rsidR="004113E6" w:rsidRDefault="00853DF8">
            <w:pPr>
              <w:widowControl/>
              <w:textAlignment w:val="center"/>
              <w:rPr>
                <w:color w:val="000000"/>
                <w:sz w:val="20"/>
                <w:szCs w:val="20"/>
              </w:rPr>
            </w:pPr>
            <w:r>
              <w:rPr>
                <w:rFonts w:hint="eastAsia"/>
                <w:color w:val="000000"/>
                <w:sz w:val="20"/>
                <w:szCs w:val="20"/>
                <w:lang w:val="en-US"/>
              </w:rPr>
              <w:t>注：本表反映部门本年度政府性基金预算财政拨款收入、支出及结转和结余情况。</w:t>
            </w:r>
          </w:p>
        </w:tc>
      </w:tr>
    </w:tbl>
    <w:p w:rsidR="004113E6" w:rsidRDefault="004113E6">
      <w:pPr>
        <w:spacing w:line="292" w:lineRule="auto"/>
        <w:rPr>
          <w:sz w:val="20"/>
        </w:rPr>
        <w:sectPr w:rsidR="004113E6">
          <w:type w:val="continuous"/>
          <w:pgSz w:w="16840" w:h="11910" w:orient="landscape"/>
          <w:pgMar w:top="1580" w:right="1220" w:bottom="280" w:left="1220" w:header="720" w:footer="720" w:gutter="0"/>
          <w:cols w:space="720"/>
        </w:sect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spacing w:before="3"/>
        <w:rPr>
          <w:sz w:val="26"/>
        </w:rPr>
      </w:pPr>
    </w:p>
    <w:p w:rsidR="004113E6" w:rsidRDefault="00853DF8">
      <w:pPr>
        <w:pStyle w:val="1"/>
        <w:tabs>
          <w:tab w:val="left" w:pos="2732"/>
        </w:tabs>
      </w:pPr>
      <w:r>
        <w:rPr>
          <w:rFonts w:hint="eastAsia"/>
        </w:rPr>
        <w:t>第三部分</w:t>
      </w:r>
      <w:r>
        <w:tab/>
        <w:t>2019</w:t>
      </w:r>
      <w:r>
        <w:rPr>
          <w:rFonts w:hint="eastAsia"/>
        </w:rPr>
        <w:t>年度部门决算情况说明</w:t>
      </w:r>
    </w:p>
    <w:p w:rsidR="004113E6" w:rsidRDefault="004113E6">
      <w:pPr>
        <w:sectPr w:rsidR="004113E6">
          <w:footerReference w:type="default" r:id="rId11"/>
          <w:pgSz w:w="11910" w:h="16840"/>
          <w:pgMar w:top="1580" w:right="1200" w:bottom="900" w:left="1480" w:header="0" w:footer="703" w:gutter="0"/>
          <w:pgNumType w:start="22"/>
          <w:cols w:space="720"/>
        </w:sectPr>
      </w:pPr>
    </w:p>
    <w:p w:rsidR="004113E6" w:rsidRDefault="00853DF8">
      <w:pPr>
        <w:pStyle w:val="a3"/>
        <w:spacing w:before="32"/>
        <w:ind w:left="961"/>
      </w:pPr>
      <w:r>
        <w:rPr>
          <w:rFonts w:hint="eastAsia"/>
        </w:rPr>
        <w:lastRenderedPageBreak/>
        <w:t>一、收入支出决算总体情况说明</w:t>
      </w:r>
    </w:p>
    <w:p w:rsidR="004113E6" w:rsidRDefault="00853DF8">
      <w:pPr>
        <w:pStyle w:val="a3"/>
        <w:spacing w:before="181" w:line="345" w:lineRule="auto"/>
        <w:ind w:left="320" w:right="594" w:firstLine="640"/>
        <w:jc w:val="both"/>
      </w:pPr>
      <w:r>
        <w:t>2019</w:t>
      </w:r>
      <w:r>
        <w:rPr>
          <w:spacing w:val="-13"/>
        </w:rPr>
        <w:t xml:space="preserve"> </w:t>
      </w:r>
      <w:r>
        <w:rPr>
          <w:rFonts w:hint="eastAsia"/>
          <w:spacing w:val="-13"/>
        </w:rPr>
        <w:t>年度收、支总计均为</w:t>
      </w:r>
      <w:r>
        <w:t>62012.17</w:t>
      </w:r>
      <w:r>
        <w:rPr>
          <w:spacing w:val="-8"/>
        </w:rPr>
        <w:t xml:space="preserve"> </w:t>
      </w:r>
      <w:r>
        <w:rPr>
          <w:rFonts w:hint="eastAsia"/>
          <w:spacing w:val="-8"/>
        </w:rPr>
        <w:t>万元。与上年度相</w:t>
      </w:r>
      <w:r>
        <w:rPr>
          <w:rFonts w:hint="eastAsia"/>
          <w:spacing w:val="-15"/>
        </w:rPr>
        <w:t>比，收、支总计各增加</w:t>
      </w:r>
      <w:r>
        <w:t>5729.54</w:t>
      </w:r>
      <w:r>
        <w:rPr>
          <w:spacing w:val="-30"/>
        </w:rPr>
        <w:t xml:space="preserve"> </w:t>
      </w:r>
      <w:r>
        <w:rPr>
          <w:rFonts w:hint="eastAsia"/>
          <w:spacing w:val="-30"/>
        </w:rPr>
        <w:t>万元，增加</w:t>
      </w:r>
      <w:r>
        <w:rPr>
          <w:spacing w:val="-30"/>
        </w:rPr>
        <w:t xml:space="preserve"> </w:t>
      </w:r>
      <w:r>
        <w:t>10.2</w:t>
      </w:r>
      <w:r>
        <w:rPr>
          <w:spacing w:val="-5"/>
        </w:rPr>
        <w:t>%</w:t>
      </w:r>
      <w:r>
        <w:rPr>
          <w:rFonts w:hint="eastAsia"/>
          <w:spacing w:val="-5"/>
        </w:rPr>
        <w:t>。主要原因是医疗单位收入增加。</w:t>
      </w:r>
    </w:p>
    <w:p w:rsidR="004113E6" w:rsidRDefault="00853DF8">
      <w:pPr>
        <w:pStyle w:val="a3"/>
        <w:spacing w:line="408" w:lineRule="exact"/>
        <w:ind w:left="961"/>
      </w:pPr>
      <w:r>
        <w:rPr>
          <w:rFonts w:hint="eastAsia"/>
        </w:rPr>
        <w:t>二、收入决算情况说明</w:t>
      </w:r>
    </w:p>
    <w:p w:rsidR="004113E6" w:rsidRDefault="00853DF8">
      <w:pPr>
        <w:pStyle w:val="a3"/>
        <w:spacing w:before="180"/>
        <w:ind w:left="961"/>
      </w:pPr>
      <w:r>
        <w:t>2019</w:t>
      </w:r>
      <w:r>
        <w:rPr>
          <w:spacing w:val="-18"/>
        </w:rPr>
        <w:t xml:space="preserve"> </w:t>
      </w:r>
      <w:r>
        <w:rPr>
          <w:rFonts w:hint="eastAsia"/>
          <w:spacing w:val="-18"/>
        </w:rPr>
        <w:t>年度收入合计</w:t>
      </w:r>
      <w:r>
        <w:rPr>
          <w:spacing w:val="-18"/>
        </w:rPr>
        <w:t xml:space="preserve"> </w:t>
      </w:r>
      <w:r>
        <w:t>61990.68</w:t>
      </w:r>
      <w:r>
        <w:rPr>
          <w:spacing w:val="-9"/>
        </w:rPr>
        <w:t xml:space="preserve"> </w:t>
      </w:r>
      <w:r>
        <w:rPr>
          <w:rFonts w:hint="eastAsia"/>
          <w:spacing w:val="-9"/>
        </w:rPr>
        <w:t>万元，其中：财政拨款收</w:t>
      </w:r>
    </w:p>
    <w:p w:rsidR="004113E6" w:rsidRDefault="00853DF8">
      <w:pPr>
        <w:pStyle w:val="a3"/>
        <w:spacing w:before="180"/>
        <w:ind w:left="320"/>
        <w:rPr>
          <w:spacing w:val="-15"/>
        </w:rPr>
      </w:pPr>
      <w:r>
        <w:rPr>
          <w:rFonts w:hint="eastAsia"/>
          <w:spacing w:val="-36"/>
        </w:rPr>
        <w:t>入</w:t>
      </w:r>
      <w:r>
        <w:rPr>
          <w:spacing w:val="-36"/>
        </w:rPr>
        <w:t xml:space="preserve"> </w:t>
      </w:r>
      <w:r>
        <w:t>5532.7</w:t>
      </w:r>
      <w:r>
        <w:rPr>
          <w:spacing w:val="-25"/>
        </w:rPr>
        <w:t xml:space="preserve"> </w:t>
      </w:r>
      <w:r>
        <w:rPr>
          <w:rFonts w:hint="eastAsia"/>
          <w:spacing w:val="-25"/>
        </w:rPr>
        <w:t>万元，占</w:t>
      </w:r>
      <w:r>
        <w:rPr>
          <w:spacing w:val="-25"/>
        </w:rPr>
        <w:t xml:space="preserve"> </w:t>
      </w:r>
      <w:r>
        <w:t>8.9</w:t>
      </w:r>
      <w:r>
        <w:rPr>
          <w:spacing w:val="-10"/>
        </w:rPr>
        <w:t>%</w:t>
      </w:r>
      <w:r>
        <w:rPr>
          <w:rFonts w:hint="eastAsia"/>
          <w:spacing w:val="-10"/>
        </w:rPr>
        <w:t>；事业收入</w:t>
      </w:r>
      <w:r>
        <w:rPr>
          <w:spacing w:val="-10"/>
        </w:rPr>
        <w:t xml:space="preserve"> </w:t>
      </w:r>
      <w:r>
        <w:t>54433.34</w:t>
      </w:r>
      <w:r>
        <w:rPr>
          <w:rFonts w:hint="eastAsia"/>
          <w:spacing w:val="-15"/>
        </w:rPr>
        <w:t>万元，占</w:t>
      </w:r>
    </w:p>
    <w:p w:rsidR="004113E6" w:rsidRDefault="00853DF8">
      <w:pPr>
        <w:pStyle w:val="a3"/>
        <w:spacing w:before="180"/>
        <w:ind w:left="320"/>
      </w:pPr>
      <w:r>
        <w:t>87.8</w:t>
      </w:r>
      <w:r>
        <w:rPr>
          <w:spacing w:val="-12"/>
        </w:rPr>
        <w:t>%</w:t>
      </w:r>
      <w:r>
        <w:rPr>
          <w:rFonts w:hint="eastAsia"/>
          <w:spacing w:val="-12"/>
        </w:rPr>
        <w:t>；其他收入</w:t>
      </w:r>
      <w:r>
        <w:t>2024.64</w:t>
      </w:r>
      <w:r>
        <w:rPr>
          <w:rFonts w:hint="eastAsia"/>
          <w:spacing w:val="-30"/>
        </w:rPr>
        <w:t>万元，占</w:t>
      </w:r>
      <w:r>
        <w:rPr>
          <w:spacing w:val="-30"/>
        </w:rPr>
        <w:t xml:space="preserve"> </w:t>
      </w:r>
      <w:r>
        <w:t>3.3%</w:t>
      </w:r>
      <w:r>
        <w:rPr>
          <w:rFonts w:hint="eastAsia"/>
        </w:rPr>
        <w:t>。</w:t>
      </w:r>
    </w:p>
    <w:p w:rsidR="004113E6" w:rsidRDefault="00853DF8">
      <w:pPr>
        <w:pStyle w:val="a3"/>
        <w:spacing w:before="180"/>
        <w:ind w:leftChars="145" w:left="319" w:firstLineChars="200" w:firstLine="640"/>
        <w:rPr>
          <w:spacing w:val="-12"/>
        </w:rPr>
      </w:pPr>
      <w:r>
        <w:rPr>
          <w:rFonts w:hint="eastAsia"/>
        </w:rPr>
        <w:t>三、支出决算情况说明</w:t>
      </w:r>
    </w:p>
    <w:p w:rsidR="004113E6" w:rsidRDefault="00853DF8">
      <w:pPr>
        <w:pStyle w:val="a3"/>
        <w:ind w:left="961"/>
      </w:pPr>
      <w:r>
        <w:t>2019</w:t>
      </w:r>
      <w:r>
        <w:rPr>
          <w:rFonts w:hint="eastAsia"/>
        </w:rPr>
        <w:t>年度支出合计</w:t>
      </w:r>
      <w:r>
        <w:t xml:space="preserve"> 61971.17 </w:t>
      </w:r>
      <w:r>
        <w:rPr>
          <w:rFonts w:hint="eastAsia"/>
        </w:rPr>
        <w:t>万元，其中：基本支出</w:t>
      </w:r>
    </w:p>
    <w:p w:rsidR="004113E6" w:rsidRDefault="00853DF8">
      <w:pPr>
        <w:pStyle w:val="a3"/>
        <w:spacing w:before="178"/>
        <w:ind w:left="320"/>
      </w:pPr>
      <w:r>
        <w:t xml:space="preserve">61971.17 </w:t>
      </w:r>
      <w:r>
        <w:rPr>
          <w:rFonts w:hint="eastAsia"/>
        </w:rPr>
        <w:t>万元，占</w:t>
      </w:r>
      <w:r>
        <w:t xml:space="preserve"> 100%</w:t>
      </w:r>
      <w:r>
        <w:rPr>
          <w:rFonts w:hint="eastAsia"/>
        </w:rPr>
        <w:t>。</w:t>
      </w:r>
    </w:p>
    <w:p w:rsidR="004113E6" w:rsidRDefault="00853DF8">
      <w:pPr>
        <w:pStyle w:val="a3"/>
        <w:spacing w:before="181"/>
        <w:ind w:left="961"/>
      </w:pPr>
      <w:r>
        <w:rPr>
          <w:rFonts w:hint="eastAsia"/>
        </w:rPr>
        <w:t>四、财政拨款收入支出决算总体情况说明</w:t>
      </w:r>
    </w:p>
    <w:p w:rsidR="004113E6" w:rsidRDefault="00853DF8">
      <w:pPr>
        <w:pStyle w:val="a3"/>
        <w:spacing w:before="180"/>
        <w:ind w:left="961"/>
      </w:pPr>
      <w:r>
        <w:t>2019</w:t>
      </w:r>
      <w:r>
        <w:rPr>
          <w:rFonts w:hint="eastAsia"/>
          <w:spacing w:val="-17"/>
        </w:rPr>
        <w:t>年度财政拨款收、支总计均为</w:t>
      </w:r>
      <w:r>
        <w:rPr>
          <w:spacing w:val="-17"/>
        </w:rPr>
        <w:t xml:space="preserve"> </w:t>
      </w:r>
      <w:r>
        <w:t>5532.7</w:t>
      </w:r>
      <w:r>
        <w:rPr>
          <w:spacing w:val="-23"/>
        </w:rPr>
        <w:t xml:space="preserve"> </w:t>
      </w:r>
      <w:r>
        <w:rPr>
          <w:rFonts w:hint="eastAsia"/>
          <w:spacing w:val="-23"/>
        </w:rPr>
        <w:t>万元。与上</w:t>
      </w:r>
    </w:p>
    <w:p w:rsidR="004113E6" w:rsidRDefault="00853DF8">
      <w:pPr>
        <w:pStyle w:val="a3"/>
        <w:spacing w:before="181"/>
        <w:ind w:left="320"/>
      </w:pPr>
      <w:r>
        <w:rPr>
          <w:rFonts w:hint="eastAsia"/>
          <w:spacing w:val="-7"/>
        </w:rPr>
        <w:t>年度相比，财政拨款收、支总计各减少</w:t>
      </w:r>
      <w:r>
        <w:rPr>
          <w:spacing w:val="-7"/>
        </w:rPr>
        <w:t xml:space="preserve"> </w:t>
      </w:r>
      <w:r>
        <w:t xml:space="preserve">1793.56 </w:t>
      </w:r>
      <w:r>
        <w:rPr>
          <w:rFonts w:hint="eastAsia"/>
          <w:spacing w:val="-17"/>
        </w:rPr>
        <w:t>万元，下降</w:t>
      </w:r>
    </w:p>
    <w:p w:rsidR="004113E6" w:rsidRDefault="00853DF8">
      <w:pPr>
        <w:pStyle w:val="a3"/>
        <w:spacing w:before="180" w:line="345" w:lineRule="auto"/>
        <w:ind w:left="320" w:right="588"/>
      </w:pPr>
      <w:r>
        <w:t>24.5%</w:t>
      </w:r>
      <w:r>
        <w:rPr>
          <w:rFonts w:hint="eastAsia"/>
        </w:rPr>
        <w:t>。主要原因是自卫生局和计划生育委员会合并后，计划生育事务经费减少。</w:t>
      </w:r>
    </w:p>
    <w:p w:rsidR="004113E6" w:rsidRDefault="00853DF8">
      <w:pPr>
        <w:pStyle w:val="a3"/>
        <w:spacing w:line="408" w:lineRule="exact"/>
        <w:ind w:left="961"/>
      </w:pPr>
      <w:r>
        <w:rPr>
          <w:rFonts w:hint="eastAsia"/>
        </w:rPr>
        <w:t>五、一般公共预算财政拨款支出决算情况说明</w:t>
      </w:r>
    </w:p>
    <w:p w:rsidR="004113E6" w:rsidRDefault="00853DF8">
      <w:pPr>
        <w:pStyle w:val="2"/>
        <w:spacing w:before="75" w:line="240" w:lineRule="auto"/>
        <w:rPr>
          <w:rFonts w:eastAsia="宋体"/>
        </w:rPr>
      </w:pPr>
      <w:r>
        <w:rPr>
          <w:rFonts w:hint="eastAsia"/>
        </w:rPr>
        <w:t>（一）总体情况</w:t>
      </w:r>
      <w:r>
        <w:rPr>
          <w:rFonts w:eastAsia="宋体" w:hint="eastAsia"/>
        </w:rPr>
        <w:t>。</w:t>
      </w:r>
    </w:p>
    <w:p w:rsidR="004113E6" w:rsidRDefault="00853DF8">
      <w:pPr>
        <w:pStyle w:val="a3"/>
        <w:spacing w:before="108" w:line="345" w:lineRule="auto"/>
        <w:ind w:left="320" w:right="595" w:firstLine="640"/>
        <w:jc w:val="both"/>
      </w:pPr>
      <w:r>
        <w:t>2019</w:t>
      </w:r>
      <w:r>
        <w:rPr>
          <w:spacing w:val="-15"/>
        </w:rPr>
        <w:t xml:space="preserve"> </w:t>
      </w:r>
      <w:r>
        <w:rPr>
          <w:rFonts w:hint="eastAsia"/>
          <w:spacing w:val="-15"/>
        </w:rPr>
        <w:t>年度一般公共预算财政拨款支出</w:t>
      </w:r>
      <w:r>
        <w:rPr>
          <w:spacing w:val="-15"/>
        </w:rPr>
        <w:t xml:space="preserve"> </w:t>
      </w:r>
      <w:r>
        <w:t>5532.7</w:t>
      </w:r>
      <w:r>
        <w:rPr>
          <w:spacing w:val="-36"/>
        </w:rPr>
        <w:t xml:space="preserve"> </w:t>
      </w:r>
      <w:r>
        <w:rPr>
          <w:rFonts w:hint="eastAsia"/>
          <w:spacing w:val="-36"/>
        </w:rPr>
        <w:t>万元，占</w:t>
      </w:r>
      <w:r>
        <w:rPr>
          <w:rFonts w:hint="eastAsia"/>
          <w:spacing w:val="-42"/>
        </w:rPr>
        <w:t>本年支出合计的</w:t>
      </w:r>
      <w:r>
        <w:rPr>
          <w:spacing w:val="-42"/>
        </w:rPr>
        <w:t xml:space="preserve"> </w:t>
      </w:r>
      <w:r>
        <w:t>8.9</w:t>
      </w:r>
      <w:r>
        <w:rPr>
          <w:spacing w:val="-11"/>
        </w:rPr>
        <w:t>%</w:t>
      </w:r>
      <w:r>
        <w:rPr>
          <w:rFonts w:hint="eastAsia"/>
          <w:spacing w:val="-11"/>
        </w:rPr>
        <w:t>。与上年度相比，一般公共预算财政</w:t>
      </w:r>
      <w:r>
        <w:rPr>
          <w:rFonts w:hint="eastAsia"/>
          <w:spacing w:val="-9"/>
        </w:rPr>
        <w:t>拨款支出减少</w:t>
      </w:r>
      <w:r>
        <w:rPr>
          <w:spacing w:val="-9"/>
        </w:rPr>
        <w:t xml:space="preserve"> </w:t>
      </w:r>
      <w:r>
        <w:t>1793.56</w:t>
      </w:r>
      <w:r>
        <w:rPr>
          <w:spacing w:val="-18"/>
        </w:rPr>
        <w:t xml:space="preserve"> </w:t>
      </w:r>
      <w:r>
        <w:rPr>
          <w:rFonts w:hint="eastAsia"/>
          <w:spacing w:val="-18"/>
        </w:rPr>
        <w:t>万元，下降</w:t>
      </w:r>
      <w:r>
        <w:rPr>
          <w:spacing w:val="-18"/>
        </w:rPr>
        <w:t xml:space="preserve"> </w:t>
      </w:r>
      <w:r>
        <w:t>24.5%</w:t>
      </w:r>
      <w:r>
        <w:rPr>
          <w:rFonts w:hint="eastAsia"/>
        </w:rPr>
        <w:t>。主要原因是自卫生局和计划生育委员会合并后，计划生育事务经费减少。</w:t>
      </w:r>
    </w:p>
    <w:p w:rsidR="00A61E1F" w:rsidRDefault="00853DF8" w:rsidP="00A61E1F">
      <w:pPr>
        <w:pStyle w:val="2"/>
        <w:spacing w:line="481" w:lineRule="exact"/>
        <w:rPr>
          <w:rFonts w:eastAsia="宋体"/>
        </w:rPr>
      </w:pPr>
      <w:r>
        <w:rPr>
          <w:rFonts w:hint="eastAsia"/>
        </w:rPr>
        <w:t>（二）结构情况</w:t>
      </w:r>
      <w:r>
        <w:rPr>
          <w:rFonts w:eastAsia="宋体" w:hint="eastAsia"/>
        </w:rPr>
        <w:t>。</w:t>
      </w:r>
    </w:p>
    <w:p w:rsidR="004113E6" w:rsidRPr="00A61E1F" w:rsidRDefault="00853DF8" w:rsidP="00A61E1F">
      <w:pPr>
        <w:pStyle w:val="2"/>
        <w:spacing w:line="481" w:lineRule="exact"/>
        <w:ind w:left="0" w:firstLineChars="250" w:firstLine="800"/>
        <w:rPr>
          <w:rFonts w:asciiTheme="minorEastAsia" w:eastAsiaTheme="minorEastAsia" w:hAnsiTheme="minorEastAsia"/>
          <w:b w:val="0"/>
        </w:rPr>
      </w:pPr>
      <w:r w:rsidRPr="00A61E1F">
        <w:rPr>
          <w:rFonts w:asciiTheme="minorEastAsia" w:eastAsiaTheme="minorEastAsia" w:hAnsiTheme="minorEastAsia"/>
          <w:b w:val="0"/>
        </w:rPr>
        <w:t>2019</w:t>
      </w:r>
      <w:r w:rsidRPr="00A61E1F">
        <w:rPr>
          <w:rFonts w:asciiTheme="minorEastAsia" w:eastAsiaTheme="minorEastAsia" w:hAnsiTheme="minorEastAsia"/>
          <w:b w:val="0"/>
          <w:spacing w:val="-15"/>
        </w:rPr>
        <w:t xml:space="preserve"> </w:t>
      </w:r>
      <w:r w:rsidRPr="00A61E1F">
        <w:rPr>
          <w:rFonts w:asciiTheme="minorEastAsia" w:eastAsiaTheme="minorEastAsia" w:hAnsiTheme="minorEastAsia" w:hint="eastAsia"/>
          <w:b w:val="0"/>
          <w:spacing w:val="-15"/>
        </w:rPr>
        <w:t>年度一般公共预算财政拨款支出</w:t>
      </w:r>
      <w:r w:rsidRPr="00A61E1F">
        <w:rPr>
          <w:rFonts w:asciiTheme="minorEastAsia" w:eastAsiaTheme="minorEastAsia" w:hAnsiTheme="minorEastAsia"/>
          <w:b w:val="0"/>
          <w:spacing w:val="-15"/>
        </w:rPr>
        <w:t xml:space="preserve"> </w:t>
      </w:r>
      <w:r w:rsidRPr="00A61E1F">
        <w:rPr>
          <w:rFonts w:asciiTheme="minorEastAsia" w:eastAsiaTheme="minorEastAsia" w:hAnsiTheme="minorEastAsia"/>
          <w:b w:val="0"/>
        </w:rPr>
        <w:t>5532.7</w:t>
      </w:r>
      <w:r w:rsidRPr="00A61E1F">
        <w:rPr>
          <w:rFonts w:asciiTheme="minorEastAsia" w:eastAsiaTheme="minorEastAsia" w:hAnsiTheme="minorEastAsia"/>
          <w:b w:val="0"/>
          <w:spacing w:val="-36"/>
        </w:rPr>
        <w:t xml:space="preserve"> </w:t>
      </w:r>
      <w:r w:rsidRPr="00A61E1F">
        <w:rPr>
          <w:rFonts w:asciiTheme="minorEastAsia" w:eastAsiaTheme="minorEastAsia" w:hAnsiTheme="minorEastAsia" w:hint="eastAsia"/>
          <w:b w:val="0"/>
          <w:spacing w:val="-36"/>
        </w:rPr>
        <w:t>万元，主</w:t>
      </w:r>
      <w:r w:rsidRPr="00A61E1F">
        <w:rPr>
          <w:rFonts w:asciiTheme="minorEastAsia" w:eastAsiaTheme="minorEastAsia" w:hAnsiTheme="minorEastAsia" w:hint="eastAsia"/>
          <w:b w:val="0"/>
          <w:spacing w:val="4"/>
          <w:w w:val="95"/>
        </w:rPr>
        <w:t>要用于以下方面：一般公共服务</w:t>
      </w:r>
      <w:r w:rsidRPr="00A61E1F">
        <w:rPr>
          <w:rFonts w:asciiTheme="minorEastAsia" w:eastAsiaTheme="minorEastAsia" w:hAnsiTheme="minorEastAsia" w:hint="eastAsia"/>
          <w:b w:val="0"/>
          <w:spacing w:val="7"/>
          <w:w w:val="95"/>
        </w:rPr>
        <w:t>（类）</w:t>
      </w:r>
      <w:r w:rsidRPr="00A61E1F">
        <w:rPr>
          <w:rFonts w:asciiTheme="minorEastAsia" w:eastAsiaTheme="minorEastAsia" w:hAnsiTheme="minorEastAsia" w:hint="eastAsia"/>
          <w:b w:val="0"/>
          <w:spacing w:val="3"/>
          <w:w w:val="95"/>
        </w:rPr>
        <w:t>支出</w:t>
      </w:r>
      <w:r w:rsidRPr="00A61E1F">
        <w:rPr>
          <w:rFonts w:asciiTheme="minorEastAsia" w:eastAsiaTheme="minorEastAsia" w:hAnsiTheme="minorEastAsia"/>
          <w:b w:val="0"/>
          <w:spacing w:val="3"/>
          <w:w w:val="95"/>
        </w:rPr>
        <w:t>-</w:t>
      </w:r>
      <w:r w:rsidRPr="00A61E1F">
        <w:rPr>
          <w:rFonts w:asciiTheme="minorEastAsia" w:eastAsiaTheme="minorEastAsia" w:hAnsiTheme="minorEastAsia" w:hint="eastAsia"/>
          <w:b w:val="0"/>
          <w:spacing w:val="3"/>
          <w:w w:val="95"/>
        </w:rPr>
        <w:t>卫生健康</w:t>
      </w:r>
      <w:r w:rsidRPr="00A61E1F">
        <w:rPr>
          <w:rFonts w:asciiTheme="minorEastAsia" w:eastAsiaTheme="minorEastAsia" w:hAnsiTheme="minorEastAsia" w:hint="eastAsia"/>
          <w:b w:val="0"/>
          <w:spacing w:val="-14"/>
        </w:rPr>
        <w:t>支出</w:t>
      </w:r>
      <w:r w:rsidRPr="00A61E1F">
        <w:rPr>
          <w:rFonts w:asciiTheme="minorEastAsia" w:eastAsiaTheme="minorEastAsia" w:hAnsiTheme="minorEastAsia"/>
          <w:b w:val="0"/>
        </w:rPr>
        <w:t>5532.7</w:t>
      </w:r>
      <w:r w:rsidRPr="00A61E1F">
        <w:rPr>
          <w:rFonts w:asciiTheme="minorEastAsia" w:eastAsiaTheme="minorEastAsia" w:hAnsiTheme="minorEastAsia"/>
          <w:b w:val="0"/>
          <w:spacing w:val="-27"/>
        </w:rPr>
        <w:t xml:space="preserve"> </w:t>
      </w:r>
      <w:r w:rsidRPr="00A61E1F">
        <w:rPr>
          <w:rFonts w:asciiTheme="minorEastAsia" w:eastAsiaTheme="minorEastAsia" w:hAnsiTheme="minorEastAsia" w:hint="eastAsia"/>
          <w:b w:val="0"/>
          <w:spacing w:val="-27"/>
        </w:rPr>
        <w:t>万元，占</w:t>
      </w:r>
      <w:r w:rsidRPr="00A61E1F">
        <w:rPr>
          <w:rFonts w:asciiTheme="minorEastAsia" w:eastAsiaTheme="minorEastAsia" w:hAnsiTheme="minorEastAsia"/>
          <w:b w:val="0"/>
          <w:spacing w:val="-27"/>
        </w:rPr>
        <w:t xml:space="preserve"> </w:t>
      </w:r>
      <w:r w:rsidRPr="00A61E1F">
        <w:rPr>
          <w:rFonts w:asciiTheme="minorEastAsia" w:eastAsiaTheme="minorEastAsia" w:hAnsiTheme="minorEastAsia"/>
          <w:b w:val="0"/>
        </w:rPr>
        <w:lastRenderedPageBreak/>
        <w:t>100%</w:t>
      </w:r>
      <w:r w:rsidRPr="00A61E1F">
        <w:rPr>
          <w:rFonts w:asciiTheme="minorEastAsia" w:eastAsiaTheme="minorEastAsia" w:hAnsiTheme="minorEastAsia" w:hint="eastAsia"/>
          <w:b w:val="0"/>
        </w:rPr>
        <w:t>。</w:t>
      </w:r>
    </w:p>
    <w:p w:rsidR="004113E6" w:rsidRDefault="00853DF8">
      <w:pPr>
        <w:pStyle w:val="2"/>
        <w:rPr>
          <w:rFonts w:eastAsia="宋体"/>
        </w:rPr>
      </w:pPr>
      <w:r>
        <w:rPr>
          <w:rFonts w:hint="eastAsia"/>
        </w:rPr>
        <w:t>（三）具体情况</w:t>
      </w:r>
      <w:r>
        <w:rPr>
          <w:rFonts w:eastAsia="宋体" w:hint="eastAsia"/>
        </w:rPr>
        <w:t>。</w:t>
      </w:r>
    </w:p>
    <w:p w:rsidR="004113E6" w:rsidRDefault="00853DF8">
      <w:pPr>
        <w:pStyle w:val="a3"/>
        <w:spacing w:before="105"/>
        <w:ind w:left="961"/>
      </w:pPr>
      <w:r>
        <w:t>2019</w:t>
      </w:r>
      <w:r>
        <w:rPr>
          <w:spacing w:val="35"/>
        </w:rPr>
        <w:t xml:space="preserve"> </w:t>
      </w:r>
      <w:r>
        <w:rPr>
          <w:rFonts w:hint="eastAsia"/>
          <w:spacing w:val="35"/>
        </w:rPr>
        <w:t>年度一般公共预算财政拨款支出年初预算为</w:t>
      </w:r>
    </w:p>
    <w:p w:rsidR="004113E6" w:rsidRDefault="00853DF8">
      <w:pPr>
        <w:pStyle w:val="a3"/>
        <w:spacing w:before="181"/>
        <w:ind w:left="320"/>
        <w:jc w:val="both"/>
      </w:pPr>
      <w:r>
        <w:t>3317.3</w:t>
      </w:r>
      <w:r>
        <w:rPr>
          <w:spacing w:val="-14"/>
        </w:rPr>
        <w:t xml:space="preserve"> </w:t>
      </w:r>
      <w:r>
        <w:rPr>
          <w:rFonts w:hint="eastAsia"/>
          <w:spacing w:val="-14"/>
        </w:rPr>
        <w:t>万元，支出决算为</w:t>
      </w:r>
      <w:r>
        <w:rPr>
          <w:spacing w:val="-14"/>
        </w:rPr>
        <w:t xml:space="preserve"> </w:t>
      </w:r>
      <w:r>
        <w:t>5532.7</w:t>
      </w:r>
      <w:r>
        <w:rPr>
          <w:spacing w:val="-9"/>
        </w:rPr>
        <w:t xml:space="preserve"> </w:t>
      </w:r>
      <w:r>
        <w:rPr>
          <w:rFonts w:hint="eastAsia"/>
          <w:spacing w:val="-9"/>
        </w:rPr>
        <w:t>万元，完成年初预算的</w:t>
      </w:r>
    </w:p>
    <w:p w:rsidR="004113E6" w:rsidRDefault="00853DF8">
      <w:pPr>
        <w:pStyle w:val="a4"/>
        <w:tabs>
          <w:tab w:val="left" w:pos="1122"/>
        </w:tabs>
        <w:spacing w:before="180"/>
        <w:ind w:left="0" w:firstLineChars="100" w:firstLine="320"/>
        <w:jc w:val="both"/>
        <w:rPr>
          <w:rFonts w:ascii="宋体" w:eastAsia="宋体"/>
          <w:sz w:val="32"/>
        </w:rPr>
      </w:pPr>
      <w:r>
        <w:rPr>
          <w:rFonts w:ascii="宋体" w:eastAsia="宋体"/>
          <w:sz w:val="32"/>
        </w:rPr>
        <w:t>166.8%</w:t>
      </w:r>
      <w:r>
        <w:rPr>
          <w:rFonts w:ascii="宋体" w:eastAsia="宋体" w:hint="eastAsia"/>
          <w:sz w:val="32"/>
        </w:rPr>
        <w:t>。其中：</w:t>
      </w:r>
    </w:p>
    <w:p w:rsidR="004113E6" w:rsidRDefault="00853DF8">
      <w:pPr>
        <w:pStyle w:val="a4"/>
        <w:numPr>
          <w:ilvl w:val="2"/>
          <w:numId w:val="1"/>
        </w:numPr>
        <w:tabs>
          <w:tab w:val="left" w:pos="1456"/>
        </w:tabs>
        <w:spacing w:before="75" w:line="560" w:lineRule="exact"/>
        <w:ind w:left="318" w:right="595" w:firstLine="641"/>
        <w:jc w:val="both"/>
        <w:rPr>
          <w:rFonts w:ascii="宋体" w:eastAsia="宋体" w:hAnsi="宋体"/>
          <w:sz w:val="32"/>
          <w:szCs w:val="32"/>
        </w:rPr>
      </w:pPr>
      <w:r>
        <w:rPr>
          <w:rFonts w:eastAsia="宋体" w:hint="eastAsia"/>
          <w:b/>
          <w:spacing w:val="7"/>
          <w:w w:val="95"/>
          <w:sz w:val="32"/>
        </w:rPr>
        <w:t>卫生健康</w:t>
      </w:r>
      <w:r>
        <w:rPr>
          <w:rFonts w:hint="eastAsia"/>
          <w:b/>
          <w:spacing w:val="7"/>
          <w:w w:val="95"/>
          <w:sz w:val="32"/>
        </w:rPr>
        <w:t>支出（</w:t>
      </w:r>
      <w:r>
        <w:rPr>
          <w:rFonts w:hint="eastAsia"/>
          <w:b/>
          <w:spacing w:val="4"/>
          <w:w w:val="95"/>
          <w:sz w:val="32"/>
        </w:rPr>
        <w:t>类</w:t>
      </w:r>
      <w:r>
        <w:rPr>
          <w:rFonts w:hint="eastAsia"/>
          <w:b/>
          <w:spacing w:val="8"/>
          <w:w w:val="95"/>
          <w:sz w:val="32"/>
        </w:rPr>
        <w:t>）</w:t>
      </w:r>
      <w:r>
        <w:rPr>
          <w:rFonts w:eastAsia="宋体" w:hint="eastAsia"/>
          <w:b/>
          <w:spacing w:val="5"/>
          <w:w w:val="95"/>
          <w:sz w:val="32"/>
        </w:rPr>
        <w:t>卫生健康</w:t>
      </w:r>
      <w:r>
        <w:rPr>
          <w:rFonts w:hint="eastAsia"/>
          <w:b/>
          <w:spacing w:val="5"/>
          <w:sz w:val="32"/>
        </w:rPr>
        <w:t>管理事务（款</w:t>
      </w:r>
      <w:r>
        <w:rPr>
          <w:rFonts w:hint="eastAsia"/>
          <w:b/>
          <w:spacing w:val="3"/>
          <w:sz w:val="32"/>
        </w:rPr>
        <w:t>）</w:t>
      </w:r>
      <w:r>
        <w:rPr>
          <w:rFonts w:hint="eastAsia"/>
          <w:b/>
          <w:sz w:val="32"/>
        </w:rPr>
        <w:t>行政运行（项）</w:t>
      </w:r>
      <w:r>
        <w:rPr>
          <w:rFonts w:eastAsia="宋体" w:hint="eastAsia"/>
          <w:b/>
          <w:spacing w:val="3"/>
          <w:sz w:val="32"/>
        </w:rPr>
        <w:t>。</w:t>
      </w:r>
      <w:r>
        <w:rPr>
          <w:rFonts w:ascii="宋体" w:eastAsia="宋体" w:hint="eastAsia"/>
          <w:spacing w:val="-3"/>
          <w:sz w:val="32"/>
        </w:rPr>
        <w:t>年初预算为</w:t>
      </w:r>
      <w:r>
        <w:rPr>
          <w:rFonts w:ascii="宋体" w:eastAsia="宋体"/>
          <w:spacing w:val="-3"/>
          <w:sz w:val="32"/>
        </w:rPr>
        <w:t xml:space="preserve"> </w:t>
      </w:r>
      <w:r>
        <w:rPr>
          <w:rFonts w:ascii="宋体" w:eastAsia="宋体"/>
          <w:sz w:val="32"/>
        </w:rPr>
        <w:t>383.8</w:t>
      </w:r>
      <w:r>
        <w:rPr>
          <w:rFonts w:ascii="宋体" w:eastAsia="宋体"/>
          <w:spacing w:val="-7"/>
          <w:sz w:val="32"/>
        </w:rPr>
        <w:t xml:space="preserve"> </w:t>
      </w:r>
      <w:r>
        <w:rPr>
          <w:rFonts w:ascii="宋体" w:eastAsia="宋体" w:hint="eastAsia"/>
          <w:spacing w:val="-7"/>
          <w:sz w:val="32"/>
        </w:rPr>
        <w:t>万</w:t>
      </w:r>
      <w:r>
        <w:rPr>
          <w:rFonts w:ascii="宋体" w:eastAsia="宋体" w:hAnsi="宋体" w:hint="eastAsia"/>
          <w:spacing w:val="-8"/>
          <w:sz w:val="32"/>
          <w:szCs w:val="32"/>
        </w:rPr>
        <w:t>元，支出决算为</w:t>
      </w:r>
      <w:r>
        <w:rPr>
          <w:rFonts w:ascii="宋体" w:eastAsia="宋体" w:hAnsi="宋体"/>
          <w:spacing w:val="-8"/>
          <w:sz w:val="32"/>
          <w:szCs w:val="32"/>
        </w:rPr>
        <w:t xml:space="preserve"> </w:t>
      </w:r>
      <w:r>
        <w:rPr>
          <w:rFonts w:ascii="宋体" w:eastAsia="宋体" w:hAnsi="宋体"/>
          <w:sz w:val="32"/>
          <w:szCs w:val="32"/>
        </w:rPr>
        <w:t>864.12</w:t>
      </w:r>
      <w:r>
        <w:rPr>
          <w:rFonts w:ascii="宋体" w:eastAsia="宋体" w:hAnsi="宋体" w:hint="eastAsia"/>
          <w:spacing w:val="-13"/>
          <w:sz w:val="32"/>
          <w:szCs w:val="32"/>
        </w:rPr>
        <w:t>万元，完成年初预算的</w:t>
      </w:r>
      <w:r>
        <w:rPr>
          <w:rFonts w:ascii="宋体" w:eastAsia="宋体" w:hAnsi="宋体"/>
          <w:spacing w:val="-13"/>
          <w:sz w:val="32"/>
          <w:szCs w:val="32"/>
        </w:rPr>
        <w:t xml:space="preserve"> </w:t>
      </w:r>
      <w:r>
        <w:rPr>
          <w:rFonts w:ascii="宋体" w:eastAsia="宋体" w:hAnsi="宋体"/>
          <w:sz w:val="32"/>
          <w:szCs w:val="32"/>
        </w:rPr>
        <w:t>225.1%</w:t>
      </w:r>
      <w:r>
        <w:rPr>
          <w:rFonts w:ascii="宋体" w:eastAsia="宋体" w:hAnsi="宋体" w:hint="eastAsia"/>
          <w:sz w:val="32"/>
          <w:szCs w:val="32"/>
        </w:rPr>
        <w:t>。决</w:t>
      </w:r>
      <w:r>
        <w:rPr>
          <w:rFonts w:ascii="宋体" w:eastAsia="宋体" w:hAnsi="宋体" w:hint="eastAsia"/>
          <w:spacing w:val="-2"/>
          <w:sz w:val="32"/>
          <w:szCs w:val="32"/>
        </w:rPr>
        <w:t>算数与年初预算数存在差异的主要原因是部分支出未列入年初预算</w:t>
      </w:r>
      <w:r>
        <w:rPr>
          <w:rFonts w:ascii="宋体" w:eastAsia="宋体" w:hAnsi="宋体" w:hint="eastAsia"/>
          <w:sz w:val="32"/>
          <w:szCs w:val="32"/>
        </w:rPr>
        <w:t>。</w:t>
      </w:r>
    </w:p>
    <w:p w:rsidR="004113E6" w:rsidRDefault="00853DF8">
      <w:pPr>
        <w:pStyle w:val="2"/>
        <w:numPr>
          <w:ilvl w:val="2"/>
          <w:numId w:val="1"/>
        </w:numPr>
        <w:tabs>
          <w:tab w:val="left" w:pos="1456"/>
        </w:tabs>
        <w:spacing w:line="480" w:lineRule="exact"/>
        <w:ind w:left="1455"/>
      </w:pPr>
      <w:r>
        <w:rPr>
          <w:rFonts w:eastAsia="宋体" w:hint="eastAsia"/>
        </w:rPr>
        <w:t>卫生健康</w:t>
      </w:r>
      <w:r>
        <w:rPr>
          <w:rFonts w:hint="eastAsia"/>
        </w:rPr>
        <w:t>支出（</w:t>
      </w:r>
      <w:r>
        <w:rPr>
          <w:rFonts w:hint="eastAsia"/>
          <w:spacing w:val="4"/>
        </w:rPr>
        <w:t>类</w:t>
      </w:r>
      <w:r>
        <w:rPr>
          <w:rFonts w:hint="eastAsia"/>
          <w:spacing w:val="8"/>
        </w:rPr>
        <w:t>）</w:t>
      </w:r>
      <w:r>
        <w:rPr>
          <w:rFonts w:hint="eastAsia"/>
        </w:rPr>
        <w:t>公立医院（</w:t>
      </w:r>
      <w:r>
        <w:rPr>
          <w:rFonts w:hint="eastAsia"/>
          <w:spacing w:val="4"/>
        </w:rPr>
        <w:t>款</w:t>
      </w:r>
      <w:r>
        <w:rPr>
          <w:rFonts w:hint="eastAsia"/>
          <w:spacing w:val="8"/>
        </w:rPr>
        <w:t>）</w:t>
      </w:r>
      <w:r>
        <w:rPr>
          <w:rFonts w:hint="eastAsia"/>
        </w:rPr>
        <w:t>综</w:t>
      </w:r>
      <w:r>
        <w:rPr>
          <w:rFonts w:hint="eastAsia"/>
          <w:spacing w:val="-9"/>
        </w:rPr>
        <w:t>合医院</w:t>
      </w:r>
      <w:r>
        <w:rPr>
          <w:rFonts w:hint="eastAsia"/>
        </w:rPr>
        <w:t>（项</w:t>
      </w:r>
      <w:r>
        <w:rPr>
          <w:rFonts w:hint="eastAsia"/>
          <w:spacing w:val="-24"/>
        </w:rPr>
        <w:t>）</w:t>
      </w:r>
      <w:r>
        <w:rPr>
          <w:rFonts w:eastAsia="宋体" w:hint="eastAsia"/>
          <w:spacing w:val="-24"/>
        </w:rPr>
        <w:t>。</w:t>
      </w:r>
    </w:p>
    <w:p w:rsidR="004113E6" w:rsidRDefault="00853DF8">
      <w:pPr>
        <w:pStyle w:val="2"/>
        <w:tabs>
          <w:tab w:val="left" w:pos="1456"/>
        </w:tabs>
        <w:spacing w:line="560" w:lineRule="exact"/>
        <w:ind w:leftChars="138" w:left="304"/>
        <w:rPr>
          <w:rFonts w:ascii="宋体" w:eastAsia="宋体" w:hAnsi="宋体"/>
          <w:b w:val="0"/>
        </w:rPr>
      </w:pPr>
      <w:r>
        <w:rPr>
          <w:rFonts w:ascii="宋体" w:eastAsia="宋体" w:hAnsi="宋体" w:hint="eastAsia"/>
          <w:b w:val="0"/>
          <w:spacing w:val="-14"/>
        </w:rPr>
        <w:t>年初预算为</w:t>
      </w:r>
      <w:r>
        <w:rPr>
          <w:rFonts w:ascii="宋体" w:eastAsia="宋体" w:hAnsi="宋体"/>
          <w:b w:val="0"/>
          <w:spacing w:val="-14"/>
        </w:rPr>
        <w:t xml:space="preserve"> </w:t>
      </w:r>
      <w:r>
        <w:rPr>
          <w:rFonts w:ascii="宋体" w:eastAsia="宋体" w:hAnsi="宋体"/>
          <w:b w:val="0"/>
        </w:rPr>
        <w:t>92.2</w:t>
      </w:r>
      <w:r>
        <w:rPr>
          <w:rFonts w:ascii="宋体" w:eastAsia="宋体" w:hAnsi="宋体"/>
          <w:b w:val="0"/>
          <w:spacing w:val="-22"/>
        </w:rPr>
        <w:t xml:space="preserve"> </w:t>
      </w:r>
      <w:r>
        <w:rPr>
          <w:rFonts w:ascii="宋体" w:eastAsia="宋体" w:hAnsi="宋体" w:hint="eastAsia"/>
          <w:b w:val="0"/>
          <w:spacing w:val="-22"/>
        </w:rPr>
        <w:t>万元，支出决算为</w:t>
      </w:r>
      <w:r>
        <w:rPr>
          <w:rFonts w:ascii="宋体" w:eastAsia="宋体" w:hAnsi="宋体"/>
          <w:b w:val="0"/>
          <w:spacing w:val="-22"/>
        </w:rPr>
        <w:t xml:space="preserve"> </w:t>
      </w:r>
      <w:r>
        <w:rPr>
          <w:rFonts w:ascii="宋体" w:eastAsia="宋体" w:hAnsi="宋体"/>
          <w:b w:val="0"/>
        </w:rPr>
        <w:t xml:space="preserve">98.65 </w:t>
      </w:r>
      <w:r>
        <w:rPr>
          <w:rFonts w:ascii="宋体" w:eastAsia="宋体" w:hAnsi="宋体" w:hint="eastAsia"/>
          <w:b w:val="0"/>
          <w:spacing w:val="-15"/>
        </w:rPr>
        <w:t>万元，完成年初预算的</w:t>
      </w:r>
      <w:r>
        <w:rPr>
          <w:rFonts w:ascii="宋体" w:eastAsia="宋体" w:hAnsi="宋体"/>
          <w:b w:val="0"/>
          <w:spacing w:val="-15"/>
        </w:rPr>
        <w:t xml:space="preserve"> </w:t>
      </w:r>
      <w:r>
        <w:rPr>
          <w:rFonts w:ascii="宋体" w:eastAsia="宋体" w:hAnsi="宋体"/>
          <w:b w:val="0"/>
        </w:rPr>
        <w:t>107</w:t>
      </w:r>
      <w:r>
        <w:rPr>
          <w:rFonts w:ascii="宋体" w:eastAsia="宋体" w:hAnsi="宋体"/>
          <w:b w:val="0"/>
          <w:spacing w:val="-7"/>
        </w:rPr>
        <w:t>%</w:t>
      </w:r>
      <w:r>
        <w:rPr>
          <w:rFonts w:ascii="宋体" w:eastAsia="宋体" w:hAnsi="宋体" w:hint="eastAsia"/>
          <w:b w:val="0"/>
          <w:spacing w:val="-7"/>
        </w:rPr>
        <w:t>。决算数与年初预算数存在</w:t>
      </w:r>
      <w:r>
        <w:rPr>
          <w:rFonts w:ascii="宋体" w:eastAsia="宋体" w:hAnsi="宋体" w:hint="eastAsia"/>
          <w:b w:val="0"/>
          <w:w w:val="95"/>
        </w:rPr>
        <w:t>差异的主要原因是政府加大对综合医院的资金投入。</w:t>
      </w:r>
    </w:p>
    <w:p w:rsidR="004113E6" w:rsidRPr="00B349DD" w:rsidRDefault="00853DF8">
      <w:pPr>
        <w:pStyle w:val="a4"/>
        <w:numPr>
          <w:ilvl w:val="2"/>
          <w:numId w:val="1"/>
        </w:numPr>
        <w:tabs>
          <w:tab w:val="left" w:pos="1456"/>
        </w:tabs>
        <w:spacing w:before="26" w:line="590" w:lineRule="exact"/>
        <w:ind w:right="584" w:firstLine="643"/>
        <w:jc w:val="both"/>
        <w:rPr>
          <w:rFonts w:ascii="宋体" w:eastAsia="宋体"/>
          <w:sz w:val="32"/>
        </w:rPr>
      </w:pPr>
      <w:r>
        <w:rPr>
          <w:rFonts w:eastAsia="宋体" w:hint="eastAsia"/>
          <w:b/>
          <w:spacing w:val="7"/>
          <w:w w:val="95"/>
          <w:sz w:val="32"/>
        </w:rPr>
        <w:t>卫生健康</w:t>
      </w:r>
      <w:r>
        <w:rPr>
          <w:rFonts w:hint="eastAsia"/>
          <w:b/>
          <w:spacing w:val="7"/>
          <w:w w:val="95"/>
          <w:sz w:val="32"/>
        </w:rPr>
        <w:t>支出（</w:t>
      </w:r>
      <w:r>
        <w:rPr>
          <w:rFonts w:hint="eastAsia"/>
          <w:b/>
          <w:spacing w:val="4"/>
          <w:w w:val="95"/>
          <w:sz w:val="32"/>
        </w:rPr>
        <w:t>类</w:t>
      </w:r>
      <w:r>
        <w:rPr>
          <w:rFonts w:hint="eastAsia"/>
          <w:b/>
          <w:spacing w:val="7"/>
          <w:w w:val="95"/>
          <w:sz w:val="32"/>
        </w:rPr>
        <w:t>）公立医院（</w:t>
      </w:r>
      <w:r>
        <w:rPr>
          <w:rFonts w:hint="eastAsia"/>
          <w:b/>
          <w:spacing w:val="4"/>
          <w:w w:val="95"/>
          <w:sz w:val="32"/>
        </w:rPr>
        <w:t>款</w:t>
      </w:r>
      <w:r>
        <w:rPr>
          <w:rFonts w:hint="eastAsia"/>
          <w:b/>
          <w:spacing w:val="7"/>
          <w:w w:val="95"/>
          <w:sz w:val="32"/>
        </w:rPr>
        <w:t>）中</w:t>
      </w:r>
      <w:r>
        <w:rPr>
          <w:b/>
          <w:spacing w:val="7"/>
          <w:w w:val="95"/>
          <w:sz w:val="32"/>
        </w:rPr>
        <w:t xml:space="preserve">  </w:t>
      </w:r>
      <w:r>
        <w:rPr>
          <w:rFonts w:hint="eastAsia"/>
          <w:b/>
          <w:spacing w:val="-123"/>
          <w:sz w:val="32"/>
        </w:rPr>
        <w:t>医</w:t>
      </w:r>
      <w:r>
        <w:rPr>
          <w:rFonts w:hint="eastAsia"/>
          <w:b/>
          <w:sz w:val="32"/>
        </w:rPr>
        <w:t>（民族</w:t>
      </w:r>
      <w:r>
        <w:rPr>
          <w:rFonts w:hint="eastAsia"/>
          <w:b/>
          <w:spacing w:val="-123"/>
          <w:sz w:val="32"/>
        </w:rPr>
        <w:t>）</w:t>
      </w:r>
      <w:r>
        <w:rPr>
          <w:rFonts w:hint="eastAsia"/>
          <w:b/>
          <w:spacing w:val="-62"/>
          <w:sz w:val="32"/>
        </w:rPr>
        <w:t>医院</w:t>
      </w:r>
      <w:r>
        <w:rPr>
          <w:rFonts w:hint="eastAsia"/>
          <w:b/>
          <w:sz w:val="32"/>
        </w:rPr>
        <w:t>（项</w:t>
      </w:r>
      <w:r>
        <w:rPr>
          <w:rFonts w:hint="eastAsia"/>
          <w:b/>
          <w:spacing w:val="-123"/>
          <w:sz w:val="32"/>
        </w:rPr>
        <w:t>）</w:t>
      </w:r>
      <w:r>
        <w:rPr>
          <w:rFonts w:eastAsia="宋体" w:hint="eastAsia"/>
          <w:b/>
          <w:spacing w:val="-122"/>
          <w:sz w:val="32"/>
        </w:rPr>
        <w:t>。</w:t>
      </w:r>
      <w:r>
        <w:rPr>
          <w:rFonts w:ascii="宋体" w:eastAsia="宋体" w:hint="eastAsia"/>
          <w:spacing w:val="-14"/>
          <w:sz w:val="32"/>
        </w:rPr>
        <w:t>年初预算为</w:t>
      </w:r>
      <w:r>
        <w:rPr>
          <w:rFonts w:ascii="宋体" w:eastAsia="宋体"/>
          <w:spacing w:val="-14"/>
          <w:sz w:val="32"/>
        </w:rPr>
        <w:t xml:space="preserve"> </w:t>
      </w:r>
      <w:r>
        <w:rPr>
          <w:rFonts w:ascii="宋体" w:eastAsia="宋体"/>
          <w:sz w:val="32"/>
        </w:rPr>
        <w:t>0</w:t>
      </w:r>
      <w:r>
        <w:rPr>
          <w:rFonts w:ascii="宋体" w:eastAsia="宋体"/>
          <w:spacing w:val="-30"/>
          <w:sz w:val="32"/>
        </w:rPr>
        <w:t xml:space="preserve"> </w:t>
      </w:r>
      <w:r>
        <w:rPr>
          <w:rFonts w:ascii="宋体" w:eastAsia="宋体" w:hint="eastAsia"/>
          <w:spacing w:val="-30"/>
          <w:sz w:val="32"/>
        </w:rPr>
        <w:t>万元，支出决算为</w:t>
      </w:r>
      <w:r>
        <w:rPr>
          <w:rFonts w:ascii="宋体" w:eastAsia="宋体"/>
          <w:spacing w:val="-30"/>
          <w:sz w:val="32"/>
        </w:rPr>
        <w:t xml:space="preserve"> </w:t>
      </w:r>
      <w:r>
        <w:rPr>
          <w:rFonts w:ascii="宋体" w:eastAsia="宋体"/>
          <w:sz w:val="32"/>
        </w:rPr>
        <w:t xml:space="preserve">172.76 </w:t>
      </w:r>
      <w:r>
        <w:rPr>
          <w:rFonts w:ascii="宋体" w:eastAsia="宋体" w:hint="eastAsia"/>
          <w:spacing w:val="-2"/>
          <w:sz w:val="32"/>
        </w:rPr>
        <w:t>万元，完成年初预算的</w:t>
      </w:r>
      <w:r>
        <w:rPr>
          <w:rFonts w:ascii="宋体" w:eastAsia="宋体"/>
          <w:spacing w:val="-2"/>
          <w:sz w:val="32"/>
        </w:rPr>
        <w:t xml:space="preserve"> </w:t>
      </w:r>
      <w:r w:rsidR="00377049">
        <w:rPr>
          <w:rFonts w:ascii="宋体" w:eastAsia="宋体"/>
          <w:sz w:val="32"/>
        </w:rPr>
        <w:t>1</w:t>
      </w:r>
      <w:r w:rsidR="00377049">
        <w:rPr>
          <w:rFonts w:ascii="宋体" w:eastAsia="宋体" w:hint="eastAsia"/>
          <w:sz w:val="32"/>
        </w:rPr>
        <w:t>00</w:t>
      </w:r>
      <w:r>
        <w:rPr>
          <w:rFonts w:ascii="宋体" w:eastAsia="宋体"/>
          <w:sz w:val="32"/>
        </w:rPr>
        <w:t>%</w:t>
      </w:r>
      <w:r>
        <w:rPr>
          <w:rFonts w:ascii="宋体" w:eastAsia="宋体" w:hint="eastAsia"/>
          <w:sz w:val="32"/>
        </w:rPr>
        <w:t>。</w:t>
      </w:r>
      <w:r w:rsidRPr="00B349DD">
        <w:rPr>
          <w:rFonts w:ascii="宋体" w:eastAsia="宋体" w:hint="eastAsia"/>
          <w:sz w:val="32"/>
        </w:rPr>
        <w:t>决算数与年初预算数存在差异的主要原因是中医（民族）</w:t>
      </w:r>
      <w:r w:rsidRPr="00B349DD">
        <w:rPr>
          <w:rFonts w:ascii="宋体" w:eastAsia="宋体" w:hint="eastAsia"/>
          <w:spacing w:val="-2"/>
          <w:sz w:val="32"/>
        </w:rPr>
        <w:t>医院经费未列入年初预算。</w:t>
      </w:r>
    </w:p>
    <w:p w:rsidR="004113E6" w:rsidRDefault="00A61E1F" w:rsidP="00A61E1F">
      <w:pPr>
        <w:pStyle w:val="2"/>
        <w:tabs>
          <w:tab w:val="left" w:pos="1456"/>
        </w:tabs>
        <w:spacing w:before="48" w:line="240" w:lineRule="auto"/>
      </w:pPr>
      <w:r>
        <w:rPr>
          <w:rFonts w:eastAsia="宋体" w:hint="eastAsia"/>
          <w:spacing w:val="7"/>
        </w:rPr>
        <w:t>4.</w:t>
      </w:r>
      <w:r w:rsidR="00853DF8">
        <w:rPr>
          <w:rFonts w:eastAsia="宋体" w:hint="eastAsia"/>
          <w:spacing w:val="7"/>
        </w:rPr>
        <w:t>卫生健康</w:t>
      </w:r>
      <w:r w:rsidR="00853DF8">
        <w:rPr>
          <w:rFonts w:hint="eastAsia"/>
          <w:spacing w:val="7"/>
        </w:rPr>
        <w:t>支出（</w:t>
      </w:r>
      <w:r w:rsidR="00853DF8">
        <w:rPr>
          <w:rFonts w:hint="eastAsia"/>
          <w:spacing w:val="4"/>
        </w:rPr>
        <w:t>类</w:t>
      </w:r>
      <w:r w:rsidR="00853DF8">
        <w:rPr>
          <w:rFonts w:hint="eastAsia"/>
          <w:spacing w:val="8"/>
        </w:rPr>
        <w:t>）</w:t>
      </w:r>
      <w:r w:rsidR="00853DF8">
        <w:rPr>
          <w:rFonts w:hint="eastAsia"/>
          <w:spacing w:val="5"/>
        </w:rPr>
        <w:t>基层医疗卫生机构</w:t>
      </w:r>
      <w:r w:rsidR="00853DF8">
        <w:rPr>
          <w:rFonts w:hint="eastAsia"/>
        </w:rPr>
        <w:t>（款</w:t>
      </w:r>
      <w:r w:rsidR="00853DF8">
        <w:rPr>
          <w:rFonts w:hint="eastAsia"/>
          <w:spacing w:val="-3"/>
        </w:rPr>
        <w:t>）</w:t>
      </w:r>
      <w:r w:rsidR="00853DF8">
        <w:rPr>
          <w:rFonts w:hint="eastAsia"/>
        </w:rPr>
        <w:t>乡镇卫</w:t>
      </w:r>
    </w:p>
    <w:p w:rsidR="00A61E1F" w:rsidRDefault="00853DF8" w:rsidP="00A61E1F">
      <w:pPr>
        <w:pStyle w:val="2"/>
        <w:tabs>
          <w:tab w:val="left" w:pos="1456"/>
        </w:tabs>
        <w:spacing w:before="48" w:line="560" w:lineRule="exact"/>
        <w:ind w:leftChars="146" w:left="321"/>
        <w:rPr>
          <w:rFonts w:ascii="宋体" w:eastAsia="宋体" w:hAnsi="宋体"/>
          <w:b w:val="0"/>
          <w:spacing w:val="-8"/>
        </w:rPr>
      </w:pPr>
      <w:r>
        <w:rPr>
          <w:rFonts w:hint="eastAsia"/>
        </w:rPr>
        <w:t>生院（项</w:t>
      </w:r>
      <w:r>
        <w:rPr>
          <w:rFonts w:hint="eastAsia"/>
          <w:spacing w:val="-5"/>
        </w:rPr>
        <w:t>）</w:t>
      </w:r>
      <w:r>
        <w:rPr>
          <w:rFonts w:eastAsia="宋体" w:hint="eastAsia"/>
          <w:spacing w:val="-3"/>
        </w:rPr>
        <w:t>。</w:t>
      </w:r>
      <w:r>
        <w:rPr>
          <w:rFonts w:hint="eastAsia"/>
          <w:b w:val="0"/>
        </w:rPr>
        <w:t>年初预算为</w:t>
      </w:r>
      <w:r>
        <w:rPr>
          <w:b w:val="0"/>
        </w:rPr>
        <w:t xml:space="preserve"> 569.2 </w:t>
      </w:r>
      <w:r>
        <w:rPr>
          <w:rFonts w:hint="eastAsia"/>
          <w:b w:val="0"/>
        </w:rPr>
        <w:t>万元，支出决</w:t>
      </w:r>
      <w:r>
        <w:rPr>
          <w:rFonts w:hint="eastAsia"/>
          <w:b w:val="0"/>
          <w:spacing w:val="-38"/>
        </w:rPr>
        <w:t>算为</w:t>
      </w:r>
      <w:r>
        <w:rPr>
          <w:b w:val="0"/>
          <w:spacing w:val="-38"/>
        </w:rPr>
        <w:t xml:space="preserve"> </w:t>
      </w:r>
      <w:r>
        <w:rPr>
          <w:b w:val="0"/>
        </w:rPr>
        <w:t>1982.31</w:t>
      </w:r>
      <w:r>
        <w:rPr>
          <w:b w:val="0"/>
          <w:spacing w:val="-21"/>
        </w:rPr>
        <w:t xml:space="preserve"> </w:t>
      </w:r>
      <w:r>
        <w:rPr>
          <w:rFonts w:hint="eastAsia"/>
          <w:b w:val="0"/>
          <w:spacing w:val="-21"/>
        </w:rPr>
        <w:t>万元，完成年初预算的</w:t>
      </w:r>
      <w:r>
        <w:rPr>
          <w:b w:val="0"/>
          <w:spacing w:val="-21"/>
        </w:rPr>
        <w:t xml:space="preserve"> </w:t>
      </w:r>
      <w:r>
        <w:rPr>
          <w:b w:val="0"/>
        </w:rPr>
        <w:t>348.3</w:t>
      </w:r>
      <w:r>
        <w:rPr>
          <w:b w:val="0"/>
          <w:spacing w:val="-8"/>
        </w:rPr>
        <w:t>%</w:t>
      </w:r>
      <w:r>
        <w:rPr>
          <w:rFonts w:hint="eastAsia"/>
          <w:b w:val="0"/>
          <w:spacing w:val="-8"/>
        </w:rPr>
        <w:t>。</w:t>
      </w:r>
      <w:r>
        <w:rPr>
          <w:rFonts w:ascii="宋体" w:eastAsia="宋体" w:hAnsi="宋体" w:hint="eastAsia"/>
          <w:b w:val="0"/>
          <w:spacing w:val="-8"/>
        </w:rPr>
        <w:t>决算数与年初预算数存在差异的主要原因是乡镇卫生院公共卫生经费和基本药物制度补助经费未列入年初预算。</w:t>
      </w:r>
    </w:p>
    <w:p w:rsidR="004113E6" w:rsidRDefault="00853DF8" w:rsidP="00A61E1F">
      <w:pPr>
        <w:pStyle w:val="2"/>
        <w:tabs>
          <w:tab w:val="left" w:pos="1456"/>
        </w:tabs>
        <w:spacing w:before="48" w:line="560" w:lineRule="exact"/>
        <w:ind w:leftChars="146" w:left="321" w:firstLineChars="250" w:firstLine="753"/>
        <w:rPr>
          <w:rFonts w:ascii="宋体" w:eastAsia="宋体" w:hAnsi="宋体"/>
          <w:b w:val="0"/>
        </w:rPr>
      </w:pPr>
      <w:r>
        <w:rPr>
          <w:rFonts w:eastAsia="宋体"/>
          <w:sz w:val="30"/>
          <w:szCs w:val="30"/>
        </w:rPr>
        <w:t>5</w:t>
      </w:r>
      <w:r w:rsidR="00A61E1F">
        <w:rPr>
          <w:rFonts w:eastAsia="宋体"/>
        </w:rPr>
        <w:t>.</w:t>
      </w:r>
      <w:r>
        <w:rPr>
          <w:rFonts w:eastAsia="宋体" w:hint="eastAsia"/>
        </w:rPr>
        <w:t>卫生健康</w:t>
      </w:r>
      <w:r>
        <w:rPr>
          <w:rFonts w:hint="eastAsia"/>
        </w:rPr>
        <w:t>支出（</w:t>
      </w:r>
      <w:r>
        <w:rPr>
          <w:rFonts w:hint="eastAsia"/>
          <w:spacing w:val="4"/>
        </w:rPr>
        <w:t>类</w:t>
      </w:r>
      <w:r>
        <w:rPr>
          <w:rFonts w:hint="eastAsia"/>
          <w:spacing w:val="8"/>
        </w:rPr>
        <w:t>）</w:t>
      </w:r>
      <w:r>
        <w:rPr>
          <w:rFonts w:hint="eastAsia"/>
        </w:rPr>
        <w:t>公共卫生（</w:t>
      </w:r>
      <w:r>
        <w:rPr>
          <w:rFonts w:hint="eastAsia"/>
          <w:spacing w:val="4"/>
        </w:rPr>
        <w:t>款</w:t>
      </w:r>
      <w:r>
        <w:rPr>
          <w:rFonts w:hint="eastAsia"/>
          <w:spacing w:val="8"/>
        </w:rPr>
        <w:t>）</w:t>
      </w:r>
      <w:r>
        <w:rPr>
          <w:rFonts w:hint="eastAsia"/>
        </w:rPr>
        <w:t>疾病预防控制机构（项）</w:t>
      </w:r>
      <w:r>
        <w:rPr>
          <w:rFonts w:eastAsia="宋体" w:hint="eastAsia"/>
        </w:rPr>
        <w:t>。</w:t>
      </w:r>
      <w:r>
        <w:rPr>
          <w:rFonts w:ascii="宋体" w:eastAsia="宋体" w:hAnsi="宋体" w:hint="eastAsia"/>
          <w:b w:val="0"/>
          <w:spacing w:val="-3"/>
        </w:rPr>
        <w:t>年初预算为</w:t>
      </w:r>
      <w:r>
        <w:rPr>
          <w:rFonts w:ascii="宋体" w:eastAsia="宋体" w:hAnsi="宋体"/>
          <w:b w:val="0"/>
          <w:spacing w:val="-3"/>
        </w:rPr>
        <w:t xml:space="preserve"> </w:t>
      </w:r>
      <w:r w:rsidR="00932DFA">
        <w:rPr>
          <w:rFonts w:ascii="宋体" w:eastAsia="宋体" w:hAnsi="宋体" w:hint="eastAsia"/>
          <w:b w:val="0"/>
        </w:rPr>
        <w:t>490.2</w:t>
      </w:r>
      <w:r>
        <w:rPr>
          <w:rFonts w:ascii="宋体" w:eastAsia="宋体" w:hAnsi="宋体" w:hint="eastAsia"/>
          <w:b w:val="0"/>
          <w:spacing w:val="-3"/>
        </w:rPr>
        <w:t>万元，支出决</w:t>
      </w:r>
      <w:r>
        <w:rPr>
          <w:rFonts w:ascii="宋体" w:eastAsia="宋体" w:hAnsi="宋体" w:hint="eastAsia"/>
          <w:b w:val="0"/>
          <w:spacing w:val="-31"/>
        </w:rPr>
        <w:t>算为</w:t>
      </w:r>
      <w:r>
        <w:rPr>
          <w:rFonts w:ascii="宋体" w:eastAsia="宋体" w:hAnsi="宋体"/>
          <w:b w:val="0"/>
          <w:spacing w:val="-31"/>
        </w:rPr>
        <w:t xml:space="preserve">  </w:t>
      </w:r>
      <w:r>
        <w:rPr>
          <w:rFonts w:ascii="宋体" w:eastAsia="宋体" w:hAnsi="宋体"/>
          <w:b w:val="0"/>
        </w:rPr>
        <w:t>1400.08</w:t>
      </w:r>
      <w:r>
        <w:rPr>
          <w:rFonts w:ascii="宋体" w:eastAsia="宋体" w:hAnsi="宋体"/>
          <w:b w:val="0"/>
          <w:spacing w:val="-20"/>
        </w:rPr>
        <w:t xml:space="preserve"> </w:t>
      </w:r>
      <w:r>
        <w:rPr>
          <w:rFonts w:ascii="宋体" w:eastAsia="宋体" w:hAnsi="宋体" w:hint="eastAsia"/>
          <w:b w:val="0"/>
          <w:spacing w:val="-20"/>
        </w:rPr>
        <w:t>万元，完成年初预算的</w:t>
      </w:r>
      <w:r>
        <w:rPr>
          <w:rFonts w:ascii="宋体" w:eastAsia="宋体" w:hAnsi="宋体"/>
          <w:b w:val="0"/>
          <w:spacing w:val="-20"/>
        </w:rPr>
        <w:t xml:space="preserve"> </w:t>
      </w:r>
      <w:r w:rsidR="00C56753">
        <w:rPr>
          <w:rFonts w:ascii="宋体" w:eastAsia="宋体" w:hAnsi="宋体"/>
          <w:b w:val="0"/>
        </w:rPr>
        <w:t>1</w:t>
      </w:r>
      <w:r w:rsidR="00C56753">
        <w:rPr>
          <w:rFonts w:ascii="宋体" w:eastAsia="宋体" w:hAnsi="宋体" w:hint="eastAsia"/>
          <w:b w:val="0"/>
        </w:rPr>
        <w:t>00</w:t>
      </w:r>
      <w:r>
        <w:rPr>
          <w:rFonts w:ascii="宋体" w:eastAsia="宋体" w:hAnsi="宋体"/>
          <w:b w:val="0"/>
          <w:spacing w:val="-7"/>
        </w:rPr>
        <w:t>%</w:t>
      </w:r>
      <w:r>
        <w:rPr>
          <w:rFonts w:ascii="宋体" w:eastAsia="宋体" w:hAnsi="宋体" w:hint="eastAsia"/>
          <w:b w:val="0"/>
          <w:spacing w:val="-7"/>
        </w:rPr>
        <w:t>。决算数与年初</w:t>
      </w:r>
      <w:r>
        <w:rPr>
          <w:rFonts w:ascii="宋体" w:eastAsia="宋体" w:hAnsi="宋体" w:hint="eastAsia"/>
          <w:b w:val="0"/>
          <w:spacing w:val="10"/>
          <w:w w:val="95"/>
        </w:rPr>
        <w:t>预算数存在差异的主要原因</w:t>
      </w:r>
      <w:r>
        <w:rPr>
          <w:rFonts w:ascii="宋体" w:eastAsia="宋体" w:hAnsi="宋体" w:hint="eastAsia"/>
          <w:b w:val="0"/>
          <w:spacing w:val="10"/>
          <w:w w:val="95"/>
        </w:rPr>
        <w:lastRenderedPageBreak/>
        <w:t>是疾病预防控制机构经费</w:t>
      </w:r>
      <w:r w:rsidR="003768E0">
        <w:rPr>
          <w:rFonts w:ascii="宋体" w:eastAsia="宋体" w:hAnsi="宋体" w:hint="eastAsia"/>
          <w:b w:val="0"/>
          <w:spacing w:val="10"/>
          <w:w w:val="95"/>
        </w:rPr>
        <w:t>上级转移支付增加</w:t>
      </w:r>
      <w:r>
        <w:rPr>
          <w:rFonts w:ascii="宋体" w:eastAsia="宋体" w:hAnsi="宋体" w:hint="eastAsia"/>
          <w:b w:val="0"/>
        </w:rPr>
        <w:t>。</w:t>
      </w:r>
    </w:p>
    <w:p w:rsidR="004113E6" w:rsidRDefault="00853DF8">
      <w:pPr>
        <w:pStyle w:val="2"/>
        <w:tabs>
          <w:tab w:val="left" w:pos="1456"/>
        </w:tabs>
        <w:spacing w:line="560" w:lineRule="exact"/>
        <w:ind w:leftChars="136" w:left="299" w:firstLineChars="195" w:firstLine="587"/>
        <w:rPr>
          <w:rFonts w:ascii="宋体" w:eastAsia="宋体" w:hAnsi="宋体"/>
          <w:b w:val="0"/>
        </w:rPr>
      </w:pPr>
      <w:r>
        <w:rPr>
          <w:rFonts w:eastAsia="宋体"/>
          <w:sz w:val="30"/>
          <w:szCs w:val="30"/>
        </w:rPr>
        <w:t xml:space="preserve">6.    </w:t>
      </w:r>
      <w:r>
        <w:rPr>
          <w:rFonts w:eastAsia="宋体" w:hint="eastAsia"/>
        </w:rPr>
        <w:t>卫生健康</w:t>
      </w:r>
      <w:r>
        <w:rPr>
          <w:rFonts w:hint="eastAsia"/>
        </w:rPr>
        <w:t>支出（</w:t>
      </w:r>
      <w:r>
        <w:rPr>
          <w:rFonts w:hint="eastAsia"/>
          <w:spacing w:val="4"/>
        </w:rPr>
        <w:t>类</w:t>
      </w:r>
      <w:r>
        <w:rPr>
          <w:rFonts w:hint="eastAsia"/>
          <w:spacing w:val="8"/>
        </w:rPr>
        <w:t>）</w:t>
      </w:r>
      <w:r>
        <w:rPr>
          <w:rFonts w:hint="eastAsia"/>
        </w:rPr>
        <w:t>公共卫生（</w:t>
      </w:r>
      <w:r>
        <w:rPr>
          <w:rFonts w:hint="eastAsia"/>
          <w:spacing w:val="4"/>
        </w:rPr>
        <w:t>款</w:t>
      </w:r>
      <w:r>
        <w:rPr>
          <w:rFonts w:hint="eastAsia"/>
          <w:spacing w:val="8"/>
        </w:rPr>
        <w:t>）</w:t>
      </w:r>
      <w:r>
        <w:rPr>
          <w:rFonts w:eastAsia="宋体" w:hint="eastAsia"/>
        </w:rPr>
        <w:t>卫生监督机构</w:t>
      </w:r>
      <w:r>
        <w:rPr>
          <w:rFonts w:hint="eastAsia"/>
        </w:rPr>
        <w:t>（项）</w:t>
      </w:r>
      <w:r>
        <w:rPr>
          <w:rFonts w:eastAsia="宋体" w:hint="eastAsia"/>
        </w:rPr>
        <w:t>。</w:t>
      </w:r>
      <w:r>
        <w:rPr>
          <w:rFonts w:ascii="宋体" w:eastAsia="宋体" w:hAnsi="宋体" w:hint="eastAsia"/>
          <w:b w:val="0"/>
          <w:spacing w:val="-3"/>
        </w:rPr>
        <w:t>年初预算为</w:t>
      </w:r>
      <w:r>
        <w:rPr>
          <w:rFonts w:ascii="宋体" w:eastAsia="宋体" w:hAnsi="宋体"/>
          <w:b w:val="0"/>
          <w:spacing w:val="-3"/>
        </w:rPr>
        <w:t xml:space="preserve"> </w:t>
      </w:r>
      <w:r w:rsidR="003768E0">
        <w:rPr>
          <w:rFonts w:ascii="宋体" w:eastAsia="宋体" w:hAnsi="宋体" w:hint="eastAsia"/>
          <w:b w:val="0"/>
        </w:rPr>
        <w:t>228.36</w:t>
      </w:r>
      <w:r>
        <w:rPr>
          <w:rFonts w:ascii="宋体" w:eastAsia="宋体" w:hAnsi="宋体" w:hint="eastAsia"/>
          <w:b w:val="0"/>
          <w:spacing w:val="-3"/>
        </w:rPr>
        <w:t>万元，支出决</w:t>
      </w:r>
      <w:r>
        <w:rPr>
          <w:rFonts w:ascii="宋体" w:eastAsia="宋体" w:hAnsi="宋体" w:hint="eastAsia"/>
          <w:b w:val="0"/>
          <w:spacing w:val="-31"/>
        </w:rPr>
        <w:t>算为</w:t>
      </w:r>
      <w:r>
        <w:rPr>
          <w:rFonts w:ascii="宋体" w:eastAsia="宋体" w:hAnsi="宋体"/>
          <w:b w:val="0"/>
          <w:spacing w:val="-31"/>
        </w:rPr>
        <w:t xml:space="preserve">  </w:t>
      </w:r>
      <w:r>
        <w:rPr>
          <w:rFonts w:ascii="宋体" w:eastAsia="宋体" w:hAnsi="宋体"/>
          <w:b w:val="0"/>
        </w:rPr>
        <w:t>299.36</w:t>
      </w:r>
      <w:r>
        <w:rPr>
          <w:rFonts w:ascii="宋体" w:eastAsia="宋体" w:hAnsi="宋体"/>
          <w:b w:val="0"/>
          <w:spacing w:val="-20"/>
        </w:rPr>
        <w:t xml:space="preserve"> </w:t>
      </w:r>
      <w:r>
        <w:rPr>
          <w:rFonts w:ascii="宋体" w:eastAsia="宋体" w:hAnsi="宋体" w:hint="eastAsia"/>
          <w:b w:val="0"/>
          <w:spacing w:val="-20"/>
        </w:rPr>
        <w:t>万元，完成年初预算的</w:t>
      </w:r>
      <w:r>
        <w:rPr>
          <w:rFonts w:ascii="宋体" w:eastAsia="宋体" w:hAnsi="宋体"/>
          <w:b w:val="0"/>
          <w:spacing w:val="-20"/>
        </w:rPr>
        <w:t xml:space="preserve"> </w:t>
      </w:r>
      <w:r w:rsidR="003768E0">
        <w:rPr>
          <w:rFonts w:ascii="宋体" w:eastAsia="宋体" w:hAnsi="宋体" w:hint="eastAsia"/>
          <w:b w:val="0"/>
        </w:rPr>
        <w:t>126</w:t>
      </w:r>
      <w:r>
        <w:rPr>
          <w:rFonts w:ascii="宋体" w:eastAsia="宋体" w:hAnsi="宋体"/>
          <w:b w:val="0"/>
          <w:spacing w:val="-7"/>
        </w:rPr>
        <w:t>%</w:t>
      </w:r>
      <w:r>
        <w:rPr>
          <w:rFonts w:ascii="宋体" w:eastAsia="宋体" w:hAnsi="宋体" w:hint="eastAsia"/>
          <w:b w:val="0"/>
          <w:spacing w:val="-7"/>
        </w:rPr>
        <w:t>。决算数与年初</w:t>
      </w:r>
      <w:r>
        <w:rPr>
          <w:rFonts w:ascii="宋体" w:eastAsia="宋体" w:hAnsi="宋体" w:hint="eastAsia"/>
          <w:b w:val="0"/>
          <w:spacing w:val="10"/>
          <w:w w:val="95"/>
        </w:rPr>
        <w:t>预算数存在差异的主要原因是卫生监督机构经费</w:t>
      </w:r>
      <w:r w:rsidR="003768E0">
        <w:rPr>
          <w:rFonts w:ascii="宋体" w:eastAsia="宋体" w:hAnsi="宋体" w:hint="eastAsia"/>
          <w:b w:val="0"/>
          <w:spacing w:val="10"/>
          <w:w w:val="95"/>
        </w:rPr>
        <w:t>上级转移支付增加</w:t>
      </w:r>
      <w:r>
        <w:rPr>
          <w:rFonts w:ascii="宋体" w:eastAsia="宋体" w:hAnsi="宋体" w:hint="eastAsia"/>
          <w:b w:val="0"/>
        </w:rPr>
        <w:t>。</w:t>
      </w:r>
    </w:p>
    <w:p w:rsidR="004113E6" w:rsidRDefault="00853DF8">
      <w:pPr>
        <w:pStyle w:val="2"/>
        <w:tabs>
          <w:tab w:val="left" w:pos="1445"/>
        </w:tabs>
        <w:spacing w:line="560" w:lineRule="exact"/>
        <w:ind w:leftChars="136" w:left="299" w:firstLineChars="195" w:firstLine="587"/>
        <w:rPr>
          <w:rFonts w:ascii="宋体" w:eastAsia="宋体" w:hAnsi="宋体"/>
          <w:b w:val="0"/>
        </w:rPr>
      </w:pPr>
      <w:r>
        <w:rPr>
          <w:rFonts w:eastAsia="宋体"/>
          <w:sz w:val="30"/>
          <w:szCs w:val="30"/>
        </w:rPr>
        <w:t xml:space="preserve">7.    </w:t>
      </w:r>
      <w:r>
        <w:rPr>
          <w:rFonts w:eastAsia="宋体" w:hint="eastAsia"/>
        </w:rPr>
        <w:t>卫生健康</w:t>
      </w:r>
      <w:r>
        <w:rPr>
          <w:rFonts w:hint="eastAsia"/>
        </w:rPr>
        <w:t>支出（</w:t>
      </w:r>
      <w:r>
        <w:rPr>
          <w:rFonts w:hint="eastAsia"/>
          <w:spacing w:val="4"/>
        </w:rPr>
        <w:t>类</w:t>
      </w:r>
      <w:r>
        <w:rPr>
          <w:rFonts w:hint="eastAsia"/>
          <w:spacing w:val="8"/>
        </w:rPr>
        <w:t>）</w:t>
      </w:r>
      <w:r>
        <w:rPr>
          <w:rFonts w:hint="eastAsia"/>
        </w:rPr>
        <w:t>公共卫生（</w:t>
      </w:r>
      <w:r>
        <w:rPr>
          <w:rFonts w:hint="eastAsia"/>
          <w:spacing w:val="4"/>
        </w:rPr>
        <w:t>款</w:t>
      </w:r>
      <w:r>
        <w:rPr>
          <w:rFonts w:hint="eastAsia"/>
          <w:spacing w:val="8"/>
        </w:rPr>
        <w:t>）</w:t>
      </w:r>
      <w:r>
        <w:rPr>
          <w:rFonts w:eastAsia="宋体" w:hint="eastAsia"/>
        </w:rPr>
        <w:t>妇幼保健机构</w:t>
      </w:r>
      <w:r>
        <w:rPr>
          <w:rFonts w:hint="eastAsia"/>
        </w:rPr>
        <w:t>（项）</w:t>
      </w:r>
      <w:r>
        <w:rPr>
          <w:rFonts w:eastAsia="宋体" w:hint="eastAsia"/>
        </w:rPr>
        <w:t>。</w:t>
      </w:r>
      <w:r>
        <w:rPr>
          <w:rFonts w:ascii="宋体" w:eastAsia="宋体" w:hAnsi="宋体" w:hint="eastAsia"/>
          <w:b w:val="0"/>
          <w:spacing w:val="-3"/>
        </w:rPr>
        <w:t>年初预算为</w:t>
      </w:r>
      <w:r w:rsidR="003768E0">
        <w:rPr>
          <w:rFonts w:ascii="宋体" w:eastAsia="宋体" w:hAnsi="宋体" w:hint="eastAsia"/>
          <w:b w:val="0"/>
        </w:rPr>
        <w:t>203.22</w:t>
      </w:r>
      <w:r>
        <w:rPr>
          <w:rFonts w:ascii="宋体" w:eastAsia="宋体" w:hAnsi="宋体" w:hint="eastAsia"/>
          <w:b w:val="0"/>
          <w:spacing w:val="-3"/>
        </w:rPr>
        <w:t>万元，支出决</w:t>
      </w:r>
      <w:r>
        <w:rPr>
          <w:rFonts w:ascii="宋体" w:eastAsia="宋体" w:hAnsi="宋体" w:hint="eastAsia"/>
          <w:b w:val="0"/>
          <w:spacing w:val="-31"/>
        </w:rPr>
        <w:t>算为</w:t>
      </w:r>
      <w:r>
        <w:rPr>
          <w:rFonts w:ascii="宋体" w:eastAsia="宋体" w:hAnsi="宋体"/>
          <w:b w:val="0"/>
          <w:spacing w:val="-31"/>
        </w:rPr>
        <w:t xml:space="preserve">  </w:t>
      </w:r>
      <w:r>
        <w:rPr>
          <w:rFonts w:ascii="宋体" w:eastAsia="宋体" w:hAnsi="宋体"/>
          <w:b w:val="0"/>
        </w:rPr>
        <w:t>397.96</w:t>
      </w:r>
      <w:r>
        <w:rPr>
          <w:rFonts w:ascii="宋体" w:eastAsia="宋体" w:hAnsi="宋体"/>
          <w:b w:val="0"/>
          <w:spacing w:val="-20"/>
        </w:rPr>
        <w:t xml:space="preserve"> </w:t>
      </w:r>
      <w:r>
        <w:rPr>
          <w:rFonts w:ascii="宋体" w:eastAsia="宋体" w:hAnsi="宋体" w:hint="eastAsia"/>
          <w:b w:val="0"/>
          <w:spacing w:val="-20"/>
        </w:rPr>
        <w:t>万元，完成年初预算的</w:t>
      </w:r>
      <w:r w:rsidR="003768E0">
        <w:rPr>
          <w:rFonts w:ascii="宋体" w:eastAsia="宋体" w:hAnsi="宋体" w:hint="eastAsia"/>
          <w:b w:val="0"/>
          <w:spacing w:val="-20"/>
        </w:rPr>
        <w:t>195</w:t>
      </w:r>
      <w:r>
        <w:rPr>
          <w:rFonts w:ascii="宋体" w:eastAsia="宋体" w:hAnsi="宋体"/>
          <w:b w:val="0"/>
          <w:spacing w:val="-7"/>
        </w:rPr>
        <w:t>%</w:t>
      </w:r>
      <w:r>
        <w:rPr>
          <w:rFonts w:ascii="宋体" w:eastAsia="宋体" w:hAnsi="宋体" w:hint="eastAsia"/>
          <w:b w:val="0"/>
          <w:spacing w:val="-7"/>
        </w:rPr>
        <w:t>。决算数与年初</w:t>
      </w:r>
      <w:r>
        <w:rPr>
          <w:rFonts w:ascii="宋体" w:eastAsia="宋体" w:hAnsi="宋体" w:hint="eastAsia"/>
          <w:b w:val="0"/>
          <w:spacing w:val="10"/>
          <w:w w:val="95"/>
        </w:rPr>
        <w:t>预算数存在差异的主要原因是妇幼保健机构经费</w:t>
      </w:r>
      <w:r w:rsidR="003768E0">
        <w:rPr>
          <w:rFonts w:ascii="宋体" w:eastAsia="宋体" w:hAnsi="宋体" w:hint="eastAsia"/>
          <w:b w:val="0"/>
          <w:spacing w:val="10"/>
          <w:w w:val="95"/>
        </w:rPr>
        <w:t>上级转移支付增加</w:t>
      </w:r>
      <w:r>
        <w:rPr>
          <w:rFonts w:ascii="宋体" w:eastAsia="宋体" w:hAnsi="宋体" w:hint="eastAsia"/>
          <w:b w:val="0"/>
        </w:rPr>
        <w:t>。</w:t>
      </w:r>
    </w:p>
    <w:p w:rsidR="004113E6" w:rsidRDefault="00853DF8">
      <w:pPr>
        <w:pStyle w:val="2"/>
        <w:tabs>
          <w:tab w:val="left" w:pos="1445"/>
        </w:tabs>
        <w:spacing w:line="480" w:lineRule="exact"/>
        <w:rPr>
          <w:rFonts w:eastAsia="宋体"/>
        </w:rPr>
      </w:pPr>
      <w:r>
        <w:rPr>
          <w:rFonts w:eastAsia="宋体"/>
          <w:sz w:val="30"/>
          <w:szCs w:val="30"/>
        </w:rPr>
        <w:t>8.</w:t>
      </w:r>
      <w:r>
        <w:rPr>
          <w:rFonts w:eastAsia="宋体"/>
        </w:rPr>
        <w:t xml:space="preserve">    </w:t>
      </w:r>
      <w:r>
        <w:rPr>
          <w:rFonts w:eastAsia="宋体" w:hint="eastAsia"/>
        </w:rPr>
        <w:t>卫生健康</w:t>
      </w:r>
      <w:r>
        <w:rPr>
          <w:rFonts w:hint="eastAsia"/>
        </w:rPr>
        <w:t>支出（类</w:t>
      </w:r>
      <w:r>
        <w:rPr>
          <w:rFonts w:hint="eastAsia"/>
          <w:spacing w:val="-7"/>
        </w:rPr>
        <w:t>）</w:t>
      </w:r>
      <w:r>
        <w:rPr>
          <w:rFonts w:hint="eastAsia"/>
          <w:spacing w:val="-2"/>
        </w:rPr>
        <w:t>计划生育事务</w:t>
      </w:r>
      <w:r>
        <w:rPr>
          <w:rFonts w:hint="eastAsia"/>
        </w:rPr>
        <w:t>（款）其他计划生育</w:t>
      </w:r>
    </w:p>
    <w:p w:rsidR="004113E6" w:rsidRDefault="00853DF8">
      <w:pPr>
        <w:pStyle w:val="2"/>
        <w:tabs>
          <w:tab w:val="left" w:pos="1445"/>
        </w:tabs>
        <w:spacing w:line="560" w:lineRule="exact"/>
        <w:ind w:leftChars="143" w:left="315"/>
        <w:rPr>
          <w:rFonts w:ascii="宋体" w:eastAsia="宋体" w:hAnsi="宋体"/>
          <w:b w:val="0"/>
          <w:spacing w:val="10"/>
          <w:w w:val="95"/>
        </w:rPr>
      </w:pPr>
      <w:r>
        <w:rPr>
          <w:rFonts w:hint="eastAsia"/>
        </w:rPr>
        <w:t>事务支出（项</w:t>
      </w:r>
      <w:r>
        <w:rPr>
          <w:rFonts w:hint="eastAsia"/>
          <w:spacing w:val="-5"/>
        </w:rPr>
        <w:t>）</w:t>
      </w:r>
      <w:r>
        <w:rPr>
          <w:rFonts w:eastAsia="宋体" w:hint="eastAsia"/>
          <w:spacing w:val="-8"/>
        </w:rPr>
        <w:t>。</w:t>
      </w:r>
      <w:r>
        <w:rPr>
          <w:rFonts w:ascii="宋体" w:eastAsia="宋体" w:hAnsi="宋体" w:hint="eastAsia"/>
          <w:b w:val="0"/>
          <w:spacing w:val="-13"/>
        </w:rPr>
        <w:t>年初预算为</w:t>
      </w:r>
      <w:r>
        <w:rPr>
          <w:rFonts w:ascii="宋体" w:eastAsia="宋体" w:hAnsi="宋体"/>
          <w:b w:val="0"/>
          <w:spacing w:val="-13"/>
        </w:rPr>
        <w:t xml:space="preserve"> </w:t>
      </w:r>
      <w:r>
        <w:rPr>
          <w:rFonts w:ascii="宋体" w:eastAsia="宋体" w:hAnsi="宋体"/>
          <w:b w:val="0"/>
        </w:rPr>
        <w:t>1783.6</w:t>
      </w:r>
      <w:r>
        <w:rPr>
          <w:rFonts w:ascii="宋体" w:eastAsia="宋体" w:hAnsi="宋体"/>
          <w:b w:val="0"/>
          <w:spacing w:val="-16"/>
        </w:rPr>
        <w:t xml:space="preserve"> </w:t>
      </w:r>
      <w:r>
        <w:rPr>
          <w:rFonts w:ascii="宋体" w:eastAsia="宋体" w:hAnsi="宋体" w:hint="eastAsia"/>
          <w:b w:val="0"/>
          <w:spacing w:val="-16"/>
        </w:rPr>
        <w:t>万元，支出决</w:t>
      </w:r>
      <w:r>
        <w:rPr>
          <w:rFonts w:ascii="宋体" w:eastAsia="宋体" w:hAnsi="宋体" w:hint="eastAsia"/>
          <w:b w:val="0"/>
          <w:spacing w:val="-29"/>
        </w:rPr>
        <w:t>算为</w:t>
      </w:r>
      <w:r>
        <w:rPr>
          <w:rFonts w:ascii="宋体" w:eastAsia="宋体" w:hAnsi="宋体"/>
          <w:b w:val="0"/>
          <w:spacing w:val="-29"/>
        </w:rPr>
        <w:t xml:space="preserve"> </w:t>
      </w:r>
      <w:r>
        <w:rPr>
          <w:rFonts w:ascii="宋体" w:eastAsia="宋体" w:hAnsi="宋体"/>
          <w:b w:val="0"/>
        </w:rPr>
        <w:t>208.25</w:t>
      </w:r>
      <w:r>
        <w:rPr>
          <w:rFonts w:ascii="宋体" w:eastAsia="宋体" w:hAnsi="宋体"/>
          <w:b w:val="0"/>
          <w:spacing w:val="-20"/>
        </w:rPr>
        <w:t xml:space="preserve"> </w:t>
      </w:r>
      <w:r>
        <w:rPr>
          <w:rFonts w:ascii="宋体" w:eastAsia="宋体" w:hAnsi="宋体" w:hint="eastAsia"/>
          <w:b w:val="0"/>
          <w:spacing w:val="-20"/>
        </w:rPr>
        <w:t>万元，完成年初预算的</w:t>
      </w:r>
      <w:r>
        <w:rPr>
          <w:rFonts w:ascii="宋体" w:eastAsia="宋体" w:hAnsi="宋体"/>
          <w:b w:val="0"/>
          <w:spacing w:val="-20"/>
        </w:rPr>
        <w:t xml:space="preserve"> </w:t>
      </w:r>
      <w:r>
        <w:rPr>
          <w:rFonts w:ascii="宋体" w:eastAsia="宋体" w:hAnsi="宋体"/>
          <w:b w:val="0"/>
        </w:rPr>
        <w:t>11.7</w:t>
      </w:r>
      <w:r>
        <w:rPr>
          <w:rFonts w:ascii="宋体" w:eastAsia="宋体" w:hAnsi="宋体"/>
          <w:b w:val="0"/>
          <w:spacing w:val="-7"/>
        </w:rPr>
        <w:t>%</w:t>
      </w:r>
      <w:r>
        <w:rPr>
          <w:rFonts w:ascii="宋体" w:eastAsia="宋体" w:hAnsi="宋体" w:hint="eastAsia"/>
          <w:b w:val="0"/>
          <w:spacing w:val="-7"/>
        </w:rPr>
        <w:t>。决算数与年初</w:t>
      </w:r>
      <w:r>
        <w:rPr>
          <w:rFonts w:ascii="宋体" w:eastAsia="宋体" w:hAnsi="宋体" w:hint="eastAsia"/>
          <w:b w:val="0"/>
          <w:spacing w:val="10"/>
          <w:w w:val="95"/>
        </w:rPr>
        <w:t>预算数存在差异的主要原因是</w:t>
      </w:r>
      <w:r>
        <w:rPr>
          <w:rFonts w:ascii="宋体" w:eastAsia="宋体" w:hAnsi="宋体" w:hint="eastAsia"/>
          <w:b w:val="0"/>
          <w:spacing w:val="10"/>
        </w:rPr>
        <w:t>年初预算中将</w:t>
      </w:r>
      <w:r>
        <w:rPr>
          <w:rFonts w:ascii="宋体" w:eastAsia="宋体" w:hAnsi="宋体" w:hint="eastAsia"/>
          <w:b w:val="0"/>
          <w:spacing w:val="10"/>
          <w:w w:val="95"/>
        </w:rPr>
        <w:t>其他计划生育事务支出和其他公共卫生支出合并在一起。</w:t>
      </w:r>
    </w:p>
    <w:p w:rsidR="00A61E1F" w:rsidRDefault="00853DF8" w:rsidP="00A61E1F">
      <w:pPr>
        <w:pStyle w:val="2"/>
        <w:tabs>
          <w:tab w:val="left" w:pos="1445"/>
        </w:tabs>
        <w:spacing w:line="560" w:lineRule="exact"/>
        <w:ind w:leftChars="143" w:left="315"/>
        <w:rPr>
          <w:rFonts w:ascii="宋体" w:eastAsia="宋体" w:hAnsi="宋体"/>
          <w:b w:val="0"/>
          <w:spacing w:val="10"/>
          <w:w w:val="95"/>
        </w:rPr>
      </w:pPr>
      <w:r>
        <w:rPr>
          <w:rFonts w:ascii="宋体" w:eastAsia="宋体" w:hAnsi="宋体"/>
          <w:b w:val="0"/>
          <w:spacing w:val="10"/>
          <w:w w:val="95"/>
        </w:rPr>
        <w:t xml:space="preserve">  </w:t>
      </w:r>
      <w:r>
        <w:rPr>
          <w:rFonts w:ascii="宋体" w:eastAsia="宋体" w:hAnsi="宋体"/>
          <w:spacing w:val="10"/>
          <w:w w:val="95"/>
          <w:sz w:val="30"/>
          <w:szCs w:val="30"/>
        </w:rPr>
        <w:t xml:space="preserve">  9.</w:t>
      </w:r>
      <w:r>
        <w:rPr>
          <w:rFonts w:ascii="宋体" w:eastAsia="宋体" w:hAnsi="宋体" w:hint="eastAsia"/>
          <w:spacing w:val="10"/>
          <w:w w:val="95"/>
        </w:rPr>
        <w:t>卫生健康支出（类）其他卫生健康支出（款）其他卫生健康支出（项）。</w:t>
      </w:r>
      <w:r>
        <w:rPr>
          <w:rFonts w:ascii="宋体" w:eastAsia="宋体" w:hAnsi="宋体" w:hint="eastAsia"/>
          <w:b w:val="0"/>
          <w:spacing w:val="10"/>
          <w:w w:val="95"/>
        </w:rPr>
        <w:t>年初预算为</w:t>
      </w:r>
      <w:r>
        <w:rPr>
          <w:rFonts w:ascii="宋体" w:eastAsia="宋体" w:hAnsi="宋体"/>
          <w:b w:val="0"/>
          <w:spacing w:val="10"/>
          <w:w w:val="95"/>
        </w:rPr>
        <w:t xml:space="preserve"> 0 </w:t>
      </w:r>
      <w:r>
        <w:rPr>
          <w:rFonts w:ascii="宋体" w:eastAsia="宋体" w:hAnsi="宋体" w:hint="eastAsia"/>
          <w:b w:val="0"/>
          <w:spacing w:val="10"/>
          <w:w w:val="95"/>
        </w:rPr>
        <w:t>万元，支出决算为</w:t>
      </w:r>
      <w:r>
        <w:rPr>
          <w:rFonts w:ascii="宋体" w:eastAsia="宋体" w:hAnsi="宋体"/>
          <w:b w:val="0"/>
          <w:spacing w:val="10"/>
          <w:w w:val="95"/>
        </w:rPr>
        <w:t xml:space="preserve"> 109.2 </w:t>
      </w:r>
      <w:r>
        <w:rPr>
          <w:rFonts w:ascii="宋体" w:eastAsia="宋体" w:hAnsi="宋体" w:hint="eastAsia"/>
          <w:b w:val="0"/>
          <w:spacing w:val="10"/>
          <w:w w:val="95"/>
        </w:rPr>
        <w:t>万元，完成年初预算的</w:t>
      </w:r>
      <w:r w:rsidR="00953E91">
        <w:rPr>
          <w:rFonts w:ascii="宋体" w:eastAsia="宋体" w:hAnsi="宋体"/>
          <w:b w:val="0"/>
          <w:spacing w:val="10"/>
          <w:w w:val="95"/>
        </w:rPr>
        <w:t xml:space="preserve"> 10</w:t>
      </w:r>
      <w:r w:rsidR="00953E91">
        <w:rPr>
          <w:rFonts w:ascii="宋体" w:eastAsia="宋体" w:hAnsi="宋体" w:hint="eastAsia"/>
          <w:b w:val="0"/>
          <w:spacing w:val="10"/>
          <w:w w:val="95"/>
        </w:rPr>
        <w:t>0</w:t>
      </w:r>
      <w:r>
        <w:rPr>
          <w:rFonts w:ascii="宋体" w:eastAsia="宋体" w:hAnsi="宋体"/>
          <w:b w:val="0"/>
          <w:spacing w:val="10"/>
          <w:w w:val="95"/>
        </w:rPr>
        <w:t>%</w:t>
      </w:r>
      <w:r>
        <w:rPr>
          <w:rFonts w:ascii="宋体" w:eastAsia="宋体" w:hAnsi="宋体" w:hint="eastAsia"/>
          <w:b w:val="0"/>
          <w:spacing w:val="10"/>
          <w:w w:val="95"/>
        </w:rPr>
        <w:t>。决算数与年初预算数存在差异的主要原因是其他卫生健康支出未列入年初预算。</w:t>
      </w:r>
    </w:p>
    <w:p w:rsidR="004113E6" w:rsidRDefault="00853DF8" w:rsidP="00A61E1F">
      <w:pPr>
        <w:pStyle w:val="2"/>
        <w:tabs>
          <w:tab w:val="left" w:pos="1445"/>
        </w:tabs>
        <w:spacing w:line="560" w:lineRule="exact"/>
        <w:ind w:leftChars="143" w:left="315" w:firstLineChars="200" w:firstLine="640"/>
      </w:pPr>
      <w:r>
        <w:rPr>
          <w:rFonts w:hint="eastAsia"/>
        </w:rPr>
        <w:t>六、一般公共预算财政拨款基本支出决算情况说明</w:t>
      </w:r>
    </w:p>
    <w:p w:rsidR="004113E6" w:rsidRDefault="00853DF8">
      <w:pPr>
        <w:pStyle w:val="a3"/>
        <w:spacing w:before="180"/>
        <w:ind w:left="961"/>
      </w:pPr>
      <w:r>
        <w:t>2019</w:t>
      </w:r>
      <w:r>
        <w:rPr>
          <w:spacing w:val="-4"/>
        </w:rPr>
        <w:t xml:space="preserve"> </w:t>
      </w:r>
      <w:r>
        <w:rPr>
          <w:rFonts w:hint="eastAsia"/>
          <w:spacing w:val="-4"/>
        </w:rPr>
        <w:t>年度一般公共预算财政拨款基本支出</w:t>
      </w:r>
      <w:r>
        <w:rPr>
          <w:spacing w:val="-4"/>
        </w:rPr>
        <w:t xml:space="preserve"> </w:t>
      </w:r>
      <w:r>
        <w:t>5532.7</w:t>
      </w:r>
      <w:r>
        <w:rPr>
          <w:spacing w:val="-4"/>
        </w:rPr>
        <w:t xml:space="preserve"> </w:t>
      </w:r>
      <w:r>
        <w:rPr>
          <w:rFonts w:hint="eastAsia"/>
          <w:spacing w:val="-4"/>
        </w:rPr>
        <w:t>万</w:t>
      </w:r>
    </w:p>
    <w:p w:rsidR="00A61E1F" w:rsidRPr="00875B7A" w:rsidRDefault="00853DF8" w:rsidP="00875B7A">
      <w:pPr>
        <w:pStyle w:val="a3"/>
        <w:spacing w:before="181" w:line="345" w:lineRule="auto"/>
        <w:ind w:left="320" w:right="585"/>
        <w:jc w:val="both"/>
      </w:pPr>
      <w:r>
        <w:rPr>
          <w:rFonts w:hint="eastAsia"/>
          <w:spacing w:val="-9"/>
        </w:rPr>
        <w:t>元。其中：人员经费</w:t>
      </w:r>
      <w:r>
        <w:rPr>
          <w:spacing w:val="-9"/>
        </w:rPr>
        <w:t xml:space="preserve"> </w:t>
      </w:r>
      <w:r>
        <w:t>4489.28</w:t>
      </w:r>
      <w:r>
        <w:rPr>
          <w:spacing w:val="-10"/>
        </w:rPr>
        <w:t xml:space="preserve"> </w:t>
      </w:r>
      <w:r>
        <w:rPr>
          <w:rFonts w:hint="eastAsia"/>
          <w:spacing w:val="-10"/>
        </w:rPr>
        <w:t>万元，主要包括：基本工资、</w:t>
      </w:r>
      <w:r>
        <w:rPr>
          <w:rFonts w:hint="eastAsia"/>
          <w:spacing w:val="-9"/>
        </w:rPr>
        <w:t>津贴补贴、奖金、伙食补助费、绩效工资、机关事业单位基</w:t>
      </w:r>
      <w:r>
        <w:rPr>
          <w:rFonts w:hint="eastAsia"/>
          <w:spacing w:val="-10"/>
        </w:rPr>
        <w:t>本养老保险缴费、职业年金缴费、职工基本医疗保险缴费</w:t>
      </w:r>
      <w:r>
        <w:rPr>
          <w:rFonts w:hint="eastAsia"/>
          <w:spacing w:val="-3"/>
        </w:rPr>
        <w:t>、其他社会保障缴费、住房公积金、医</w:t>
      </w:r>
      <w:r>
        <w:rPr>
          <w:rFonts w:hint="eastAsia"/>
          <w:spacing w:val="-3"/>
          <w:w w:val="95"/>
        </w:rPr>
        <w:t>疗费、其他工资福利支出、离休费、退休费、</w:t>
      </w:r>
      <w:r w:rsidR="00822374">
        <w:rPr>
          <w:rFonts w:hint="eastAsia"/>
          <w:spacing w:val="-4"/>
        </w:rPr>
        <w:t>生活补助</w:t>
      </w:r>
      <w:r>
        <w:rPr>
          <w:rFonts w:hint="eastAsia"/>
          <w:spacing w:val="-4"/>
        </w:rPr>
        <w:t>、医疗费补助、</w:t>
      </w:r>
      <w:r>
        <w:rPr>
          <w:rFonts w:hint="eastAsia"/>
          <w:spacing w:val="24"/>
          <w:w w:val="95"/>
        </w:rPr>
        <w:t>奖励金、其</w:t>
      </w:r>
      <w:r w:rsidR="00C67E81">
        <w:rPr>
          <w:rFonts w:hint="eastAsia"/>
          <w:spacing w:val="24"/>
          <w:w w:val="95"/>
        </w:rPr>
        <w:lastRenderedPageBreak/>
        <w:t>他对个人和家庭的补助支出等；</w:t>
      </w:r>
      <w:r>
        <w:rPr>
          <w:rFonts w:hint="eastAsia"/>
          <w:spacing w:val="24"/>
          <w:w w:val="95"/>
        </w:rPr>
        <w:t>公用经费</w:t>
      </w:r>
      <w:r w:rsidR="00875B7A">
        <w:rPr>
          <w:rFonts w:hint="eastAsia"/>
        </w:rPr>
        <w:t>支出</w:t>
      </w:r>
      <w:r>
        <w:t>1043.42</w:t>
      </w:r>
      <w:r>
        <w:rPr>
          <w:spacing w:val="-5"/>
        </w:rPr>
        <w:t xml:space="preserve"> </w:t>
      </w:r>
      <w:r>
        <w:rPr>
          <w:rFonts w:hint="eastAsia"/>
          <w:spacing w:val="-5"/>
        </w:rPr>
        <w:t>万元，主要包括：办公费、印刷费、咨询费、手续费、水费、电费、邮电费、物业管理费、差旅费</w:t>
      </w:r>
      <w:r>
        <w:rPr>
          <w:rFonts w:hint="eastAsia"/>
        </w:rPr>
        <w:t>、维修（护）</w:t>
      </w:r>
      <w:r>
        <w:rPr>
          <w:rFonts w:hint="eastAsia"/>
          <w:spacing w:val="-3"/>
        </w:rPr>
        <w:t>费</w:t>
      </w:r>
      <w:r>
        <w:rPr>
          <w:rFonts w:hint="eastAsia"/>
          <w:spacing w:val="-15"/>
        </w:rPr>
        <w:t>、公务接待费、专用材料费、</w:t>
      </w:r>
      <w:r>
        <w:rPr>
          <w:rFonts w:hint="eastAsia"/>
          <w:spacing w:val="-3"/>
        </w:rPr>
        <w:t>劳务费、福利费、公务用车运行维</w:t>
      </w:r>
      <w:r w:rsidR="00E57E4E">
        <w:rPr>
          <w:rFonts w:hint="eastAsia"/>
          <w:spacing w:val="-4"/>
        </w:rPr>
        <w:t>护费</w:t>
      </w:r>
      <w:r>
        <w:rPr>
          <w:rFonts w:hint="eastAsia"/>
          <w:spacing w:val="-4"/>
        </w:rPr>
        <w:t>、其他商品和服务支出</w:t>
      </w:r>
      <w:r w:rsidR="00C67E81">
        <w:rPr>
          <w:rFonts w:hint="eastAsia"/>
          <w:spacing w:val="-4"/>
        </w:rPr>
        <w:t>等</w:t>
      </w:r>
      <w:r w:rsidR="00F264C7">
        <w:rPr>
          <w:rFonts w:hint="eastAsia"/>
          <w:spacing w:val="-4"/>
        </w:rPr>
        <w:t>。</w:t>
      </w:r>
    </w:p>
    <w:p w:rsidR="004113E6" w:rsidRDefault="00853DF8" w:rsidP="00A61E1F">
      <w:pPr>
        <w:pStyle w:val="a3"/>
        <w:spacing w:line="345" w:lineRule="auto"/>
        <w:ind w:left="320" w:right="439" w:firstLineChars="250" w:firstLine="800"/>
      </w:pPr>
      <w:r>
        <w:rPr>
          <w:rFonts w:hint="eastAsia"/>
        </w:rPr>
        <w:t>七、一般公共预算财政拨款“三公”经费支出决算情况说明</w:t>
      </w:r>
    </w:p>
    <w:p w:rsidR="004113E6" w:rsidRDefault="00853DF8">
      <w:pPr>
        <w:pStyle w:val="2"/>
      </w:pPr>
      <w:r>
        <w:rPr>
          <w:rFonts w:hint="eastAsia"/>
        </w:rPr>
        <w:t>（一）“三公”经费财政拨款支出决算总体情况说明。</w:t>
      </w:r>
    </w:p>
    <w:p w:rsidR="004113E6" w:rsidRDefault="00853DF8">
      <w:pPr>
        <w:pStyle w:val="a3"/>
        <w:spacing w:before="108" w:line="345" w:lineRule="auto"/>
        <w:ind w:left="320" w:right="438" w:firstLine="640"/>
      </w:pPr>
      <w:r w:rsidRPr="00744673">
        <w:t>2019</w:t>
      </w:r>
      <w:r w:rsidRPr="00744673">
        <w:rPr>
          <w:spacing w:val="-27"/>
        </w:rPr>
        <w:t xml:space="preserve"> </w:t>
      </w:r>
      <w:r w:rsidRPr="00744673">
        <w:rPr>
          <w:rFonts w:hint="eastAsia"/>
          <w:spacing w:val="-27"/>
        </w:rPr>
        <w:t>年度“三公”经费财政拨款支出预算为</w:t>
      </w:r>
      <w:r w:rsidRPr="00744673">
        <w:rPr>
          <w:spacing w:val="-27"/>
        </w:rPr>
        <w:t xml:space="preserve"> </w:t>
      </w:r>
      <w:r w:rsidRPr="00744673">
        <w:t>9</w:t>
      </w:r>
      <w:r w:rsidRPr="00744673">
        <w:rPr>
          <w:spacing w:val="-21"/>
        </w:rPr>
        <w:t xml:space="preserve"> </w:t>
      </w:r>
      <w:r w:rsidRPr="00744673">
        <w:rPr>
          <w:rFonts w:hint="eastAsia"/>
          <w:spacing w:val="-21"/>
        </w:rPr>
        <w:t>万元，</w:t>
      </w:r>
      <w:r w:rsidRPr="00744673">
        <w:rPr>
          <w:spacing w:val="-21"/>
        </w:rPr>
        <w:t xml:space="preserve"> </w:t>
      </w:r>
      <w:r w:rsidRPr="00744673">
        <w:rPr>
          <w:rFonts w:hint="eastAsia"/>
          <w:spacing w:val="-32"/>
        </w:rPr>
        <w:t>支出决算为</w:t>
      </w:r>
      <w:r w:rsidRPr="00744673">
        <w:rPr>
          <w:spacing w:val="-32"/>
        </w:rPr>
        <w:t xml:space="preserve"> </w:t>
      </w:r>
      <w:r w:rsidRPr="00744673">
        <w:t>21.49</w:t>
      </w:r>
      <w:r w:rsidRPr="00744673">
        <w:rPr>
          <w:spacing w:val="-25"/>
        </w:rPr>
        <w:t xml:space="preserve"> </w:t>
      </w:r>
      <w:r w:rsidRPr="00744673">
        <w:rPr>
          <w:rFonts w:hint="eastAsia"/>
          <w:spacing w:val="-25"/>
        </w:rPr>
        <w:t>万元，完成预算的</w:t>
      </w:r>
      <w:r w:rsidR="00DB6148" w:rsidRPr="00744673">
        <w:rPr>
          <w:rFonts w:hint="eastAsia"/>
        </w:rPr>
        <w:t>100</w:t>
      </w:r>
      <w:r w:rsidRPr="00744673">
        <w:rPr>
          <w:spacing w:val="-28"/>
        </w:rPr>
        <w:t>%</w:t>
      </w:r>
      <w:r w:rsidRPr="00744673">
        <w:rPr>
          <w:rFonts w:hint="eastAsia"/>
          <w:spacing w:val="-28"/>
        </w:rPr>
        <w:t>。</w:t>
      </w:r>
      <w:r w:rsidRPr="00744673">
        <w:t>2019</w:t>
      </w:r>
      <w:r w:rsidRPr="00744673">
        <w:rPr>
          <w:spacing w:val="-29"/>
        </w:rPr>
        <w:t xml:space="preserve"> </w:t>
      </w:r>
      <w:r w:rsidRPr="00744673">
        <w:rPr>
          <w:rFonts w:hint="eastAsia"/>
          <w:spacing w:val="-29"/>
        </w:rPr>
        <w:t>年度“三</w:t>
      </w:r>
      <w:r w:rsidRPr="00744673">
        <w:rPr>
          <w:rFonts w:hint="eastAsia"/>
          <w:spacing w:val="-7"/>
        </w:rPr>
        <w:t>公”经费支出决算数与预算数存在差异的主要原因是二级机构三公经费不属于财政拨款，因此未列入年初预算。</w:t>
      </w:r>
    </w:p>
    <w:p w:rsidR="004113E6" w:rsidRDefault="00853DF8">
      <w:pPr>
        <w:pStyle w:val="2"/>
        <w:spacing w:line="481" w:lineRule="exact"/>
      </w:pPr>
      <w:r>
        <w:rPr>
          <w:rFonts w:hint="eastAsia"/>
        </w:rPr>
        <w:t>（二）“三公”经费财政拨款支出决算具体情况说明。</w:t>
      </w:r>
    </w:p>
    <w:p w:rsidR="004113E6" w:rsidRDefault="00853DF8">
      <w:pPr>
        <w:pStyle w:val="a3"/>
        <w:spacing w:before="107"/>
        <w:ind w:left="961"/>
      </w:pPr>
      <w:r>
        <w:t xml:space="preserve">2019 </w:t>
      </w:r>
      <w:r>
        <w:rPr>
          <w:rFonts w:hint="eastAsia"/>
        </w:rPr>
        <w:t>年度“三公”经费财政拨款支出决算中，因公出国</w:t>
      </w:r>
    </w:p>
    <w:p w:rsidR="004113E6" w:rsidRDefault="00853DF8">
      <w:pPr>
        <w:pStyle w:val="a3"/>
        <w:spacing w:before="178" w:line="345" w:lineRule="auto"/>
        <w:ind w:left="320" w:right="504"/>
        <w:jc w:val="both"/>
      </w:pPr>
      <w:r>
        <w:rPr>
          <w:rFonts w:hint="eastAsia"/>
        </w:rPr>
        <w:t>（境）</w:t>
      </w:r>
      <w:r>
        <w:rPr>
          <w:rFonts w:hint="eastAsia"/>
          <w:spacing w:val="-8"/>
        </w:rPr>
        <w:t>费支出决算</w:t>
      </w:r>
      <w:r>
        <w:rPr>
          <w:spacing w:val="-8"/>
        </w:rPr>
        <w:t xml:space="preserve"> </w:t>
      </w:r>
      <w:r>
        <w:t>0</w:t>
      </w:r>
      <w:r>
        <w:rPr>
          <w:spacing w:val="-11"/>
        </w:rPr>
        <w:t xml:space="preserve"> </w:t>
      </w:r>
      <w:r>
        <w:rPr>
          <w:rFonts w:hint="eastAsia"/>
          <w:spacing w:val="-11"/>
        </w:rPr>
        <w:t>万元，完成预算的</w:t>
      </w:r>
      <w:r>
        <w:rPr>
          <w:spacing w:val="-11"/>
        </w:rPr>
        <w:t xml:space="preserve"> </w:t>
      </w:r>
      <w:r>
        <w:t>0</w:t>
      </w:r>
      <w:r>
        <w:rPr>
          <w:spacing w:val="-11"/>
        </w:rPr>
        <w:t>%</w:t>
      </w:r>
      <w:r>
        <w:rPr>
          <w:rFonts w:hint="eastAsia"/>
          <w:spacing w:val="-11"/>
        </w:rPr>
        <w:t>，占</w:t>
      </w:r>
      <w:r>
        <w:rPr>
          <w:spacing w:val="-11"/>
        </w:rPr>
        <w:t xml:space="preserve"> </w:t>
      </w:r>
      <w:r>
        <w:t>0%</w:t>
      </w:r>
      <w:r>
        <w:rPr>
          <w:rFonts w:hint="eastAsia"/>
        </w:rPr>
        <w:t>；公务用</w:t>
      </w:r>
      <w:r>
        <w:rPr>
          <w:rFonts w:hint="eastAsia"/>
          <w:spacing w:val="-8"/>
        </w:rPr>
        <w:t>车购置及运行费支出决算</w:t>
      </w:r>
      <w:r>
        <w:rPr>
          <w:spacing w:val="-8"/>
        </w:rPr>
        <w:t xml:space="preserve"> </w:t>
      </w:r>
      <w:r>
        <w:t>20.46</w:t>
      </w:r>
      <w:r>
        <w:rPr>
          <w:spacing w:val="-19"/>
        </w:rPr>
        <w:t xml:space="preserve"> </w:t>
      </w:r>
      <w:r>
        <w:rPr>
          <w:rFonts w:hint="eastAsia"/>
          <w:spacing w:val="-19"/>
        </w:rPr>
        <w:t>万元，完成预算的</w:t>
      </w:r>
      <w:r>
        <w:rPr>
          <w:spacing w:val="-19"/>
        </w:rPr>
        <w:t xml:space="preserve"> </w:t>
      </w:r>
      <w:r w:rsidR="00DB6148">
        <w:rPr>
          <w:rFonts w:hint="eastAsia"/>
        </w:rPr>
        <w:t>100</w:t>
      </w:r>
      <w:r>
        <w:t>%</w:t>
      </w:r>
      <w:r>
        <w:rPr>
          <w:rFonts w:hint="eastAsia"/>
        </w:rPr>
        <w:t>，</w:t>
      </w:r>
      <w:r>
        <w:t xml:space="preserve"> </w:t>
      </w:r>
      <w:r>
        <w:rPr>
          <w:rFonts w:hint="eastAsia"/>
          <w:spacing w:val="3"/>
        </w:rPr>
        <w:t>占</w:t>
      </w:r>
      <w:r>
        <w:rPr>
          <w:spacing w:val="3"/>
        </w:rPr>
        <w:t xml:space="preserve"> </w:t>
      </w:r>
      <w:r>
        <w:t>95.2</w:t>
      </w:r>
      <w:r>
        <w:rPr>
          <w:spacing w:val="3"/>
        </w:rPr>
        <w:t>%</w:t>
      </w:r>
      <w:r>
        <w:rPr>
          <w:rFonts w:hint="eastAsia"/>
          <w:spacing w:val="3"/>
        </w:rPr>
        <w:t>；公务接待费支出决算</w:t>
      </w:r>
      <w:r>
        <w:rPr>
          <w:spacing w:val="3"/>
        </w:rPr>
        <w:t xml:space="preserve"> </w:t>
      </w:r>
      <w:r>
        <w:t>1.03</w:t>
      </w:r>
      <w:r>
        <w:rPr>
          <w:spacing w:val="6"/>
        </w:rPr>
        <w:t xml:space="preserve"> </w:t>
      </w:r>
      <w:r>
        <w:rPr>
          <w:rFonts w:hint="eastAsia"/>
          <w:spacing w:val="6"/>
        </w:rPr>
        <w:t>万元，完成预算的</w:t>
      </w:r>
      <w:r>
        <w:rPr>
          <w:spacing w:val="6"/>
        </w:rPr>
        <w:t>26.4</w:t>
      </w:r>
      <w:r>
        <w:rPr>
          <w:spacing w:val="-16"/>
        </w:rPr>
        <w:t>%</w:t>
      </w:r>
      <w:r>
        <w:rPr>
          <w:rFonts w:hint="eastAsia"/>
          <w:spacing w:val="-16"/>
        </w:rPr>
        <w:t>，占</w:t>
      </w:r>
      <w:r>
        <w:rPr>
          <w:spacing w:val="-16"/>
        </w:rPr>
        <w:t xml:space="preserve"> </w:t>
      </w:r>
      <w:r>
        <w:t>4.8%</w:t>
      </w:r>
      <w:r>
        <w:rPr>
          <w:rFonts w:hint="eastAsia"/>
        </w:rPr>
        <w:t>。具体情况如下：</w:t>
      </w:r>
    </w:p>
    <w:p w:rsidR="004113E6" w:rsidRDefault="00853DF8">
      <w:pPr>
        <w:pStyle w:val="a4"/>
        <w:numPr>
          <w:ilvl w:val="0"/>
          <w:numId w:val="2"/>
        </w:numPr>
        <w:tabs>
          <w:tab w:val="left" w:pos="1445"/>
        </w:tabs>
        <w:spacing w:line="483" w:lineRule="exact"/>
        <w:rPr>
          <w:rFonts w:ascii="宋体" w:eastAsia="宋体"/>
          <w:sz w:val="32"/>
        </w:rPr>
      </w:pPr>
      <w:r>
        <w:rPr>
          <w:rFonts w:hint="eastAsia"/>
          <w:b/>
          <w:spacing w:val="-2"/>
          <w:sz w:val="32"/>
        </w:rPr>
        <w:t>因公出国</w:t>
      </w:r>
      <w:r>
        <w:rPr>
          <w:rFonts w:hint="eastAsia"/>
          <w:b/>
          <w:sz w:val="32"/>
        </w:rPr>
        <w:t>（境</w:t>
      </w:r>
      <w:r>
        <w:rPr>
          <w:rFonts w:hint="eastAsia"/>
          <w:b/>
          <w:spacing w:val="-5"/>
          <w:sz w:val="32"/>
        </w:rPr>
        <w:t>）</w:t>
      </w:r>
      <w:r>
        <w:rPr>
          <w:rFonts w:hint="eastAsia"/>
          <w:b/>
          <w:spacing w:val="3"/>
          <w:sz w:val="32"/>
        </w:rPr>
        <w:t>费</w:t>
      </w:r>
      <w:r>
        <w:rPr>
          <w:rFonts w:ascii="宋体" w:eastAsia="宋体" w:hint="eastAsia"/>
          <w:spacing w:val="-14"/>
          <w:sz w:val="32"/>
        </w:rPr>
        <w:t>年初预算为</w:t>
      </w:r>
      <w:r>
        <w:rPr>
          <w:rFonts w:ascii="宋体" w:eastAsia="宋体"/>
          <w:spacing w:val="-14"/>
          <w:sz w:val="32"/>
        </w:rPr>
        <w:t xml:space="preserve"> </w:t>
      </w:r>
      <w:r>
        <w:rPr>
          <w:rFonts w:ascii="宋体" w:eastAsia="宋体"/>
          <w:sz w:val="32"/>
        </w:rPr>
        <w:t>0.00</w:t>
      </w:r>
      <w:r>
        <w:rPr>
          <w:rFonts w:ascii="宋体" w:eastAsia="宋体"/>
          <w:spacing w:val="-13"/>
          <w:sz w:val="32"/>
        </w:rPr>
        <w:t xml:space="preserve"> </w:t>
      </w:r>
      <w:r>
        <w:rPr>
          <w:rFonts w:ascii="宋体" w:eastAsia="宋体" w:hint="eastAsia"/>
          <w:spacing w:val="-13"/>
          <w:sz w:val="32"/>
        </w:rPr>
        <w:t>万元，支出决算</w:t>
      </w:r>
    </w:p>
    <w:p w:rsidR="004113E6" w:rsidRDefault="00853DF8">
      <w:pPr>
        <w:pStyle w:val="a3"/>
        <w:spacing w:before="108" w:line="343" w:lineRule="auto"/>
        <w:ind w:left="320" w:right="503"/>
        <w:jc w:val="both"/>
      </w:pPr>
      <w:r>
        <w:rPr>
          <w:rFonts w:hint="eastAsia"/>
          <w:spacing w:val="-41"/>
        </w:rPr>
        <w:t>为</w:t>
      </w:r>
      <w:r>
        <w:rPr>
          <w:spacing w:val="-41"/>
        </w:rPr>
        <w:t xml:space="preserve"> </w:t>
      </w:r>
      <w:r>
        <w:t>0.00</w:t>
      </w:r>
      <w:r>
        <w:rPr>
          <w:spacing w:val="-16"/>
        </w:rPr>
        <w:t xml:space="preserve"> </w:t>
      </w:r>
      <w:r>
        <w:rPr>
          <w:rFonts w:hint="eastAsia"/>
          <w:spacing w:val="-16"/>
        </w:rPr>
        <w:t>万元，完成年初预算的</w:t>
      </w:r>
      <w:r>
        <w:rPr>
          <w:spacing w:val="-16"/>
        </w:rPr>
        <w:t xml:space="preserve"> </w:t>
      </w:r>
      <w:r>
        <w:t>0.00%</w:t>
      </w:r>
      <w:r>
        <w:rPr>
          <w:rFonts w:hint="eastAsia"/>
        </w:rPr>
        <w:t>。全年因公出国（境</w:t>
      </w:r>
      <w:r>
        <w:rPr>
          <w:rFonts w:hint="eastAsia"/>
          <w:spacing w:val="-11"/>
        </w:rPr>
        <w:t>）</w:t>
      </w:r>
      <w:r>
        <w:rPr>
          <w:spacing w:val="-11"/>
        </w:rPr>
        <w:t xml:space="preserve"> </w:t>
      </w:r>
      <w:r>
        <w:rPr>
          <w:rFonts w:hint="eastAsia"/>
          <w:spacing w:val="-27"/>
        </w:rPr>
        <w:t>团组</w:t>
      </w:r>
      <w:r>
        <w:rPr>
          <w:spacing w:val="-27"/>
        </w:rPr>
        <w:t xml:space="preserve"> </w:t>
      </w:r>
      <w:r>
        <w:t>0</w:t>
      </w:r>
      <w:r>
        <w:rPr>
          <w:spacing w:val="-28"/>
        </w:rPr>
        <w:t xml:space="preserve"> </w:t>
      </w:r>
      <w:r>
        <w:rPr>
          <w:rFonts w:hint="eastAsia"/>
          <w:spacing w:val="-28"/>
        </w:rPr>
        <w:t>个，累计</w:t>
      </w:r>
      <w:r>
        <w:rPr>
          <w:spacing w:val="-28"/>
        </w:rPr>
        <w:t xml:space="preserve"> </w:t>
      </w:r>
      <w:r>
        <w:t>0</w:t>
      </w:r>
      <w:r>
        <w:rPr>
          <w:spacing w:val="-27"/>
        </w:rPr>
        <w:t xml:space="preserve"> </w:t>
      </w:r>
      <w:r>
        <w:rPr>
          <w:rFonts w:hint="eastAsia"/>
          <w:spacing w:val="-27"/>
        </w:rPr>
        <w:t>人。</w:t>
      </w:r>
    </w:p>
    <w:p w:rsidR="004113E6" w:rsidRDefault="00853DF8">
      <w:pPr>
        <w:pStyle w:val="a4"/>
        <w:numPr>
          <w:ilvl w:val="0"/>
          <w:numId w:val="2"/>
        </w:numPr>
        <w:tabs>
          <w:tab w:val="left" w:pos="1446"/>
        </w:tabs>
        <w:spacing w:line="489" w:lineRule="exact"/>
        <w:ind w:left="1445" w:hanging="482"/>
        <w:rPr>
          <w:rFonts w:ascii="宋体" w:eastAsia="宋体"/>
          <w:sz w:val="32"/>
        </w:rPr>
      </w:pPr>
      <w:r>
        <w:rPr>
          <w:rFonts w:hint="eastAsia"/>
          <w:b/>
          <w:sz w:val="32"/>
        </w:rPr>
        <w:t>公务用车购置及运行费</w:t>
      </w:r>
      <w:r>
        <w:rPr>
          <w:rFonts w:ascii="宋体" w:eastAsia="宋体" w:hint="eastAsia"/>
          <w:spacing w:val="-3"/>
          <w:sz w:val="32"/>
        </w:rPr>
        <w:t>年初预算为</w:t>
      </w:r>
      <w:r w:rsidR="00281C3B">
        <w:rPr>
          <w:rFonts w:ascii="宋体" w:eastAsia="宋体" w:hint="eastAsia"/>
          <w:sz w:val="32"/>
        </w:rPr>
        <w:t>20.46</w:t>
      </w:r>
      <w:r>
        <w:rPr>
          <w:rFonts w:ascii="宋体" w:eastAsia="宋体"/>
          <w:spacing w:val="-4"/>
          <w:sz w:val="32"/>
        </w:rPr>
        <w:t xml:space="preserve"> </w:t>
      </w:r>
      <w:r>
        <w:rPr>
          <w:rFonts w:ascii="宋体" w:eastAsia="宋体" w:hint="eastAsia"/>
          <w:spacing w:val="-4"/>
          <w:sz w:val="32"/>
        </w:rPr>
        <w:t>万元，支</w:t>
      </w:r>
    </w:p>
    <w:p w:rsidR="004113E6" w:rsidRDefault="00853DF8">
      <w:pPr>
        <w:pStyle w:val="a3"/>
        <w:spacing w:before="107" w:line="345" w:lineRule="auto"/>
        <w:ind w:left="320" w:right="596"/>
        <w:jc w:val="both"/>
      </w:pPr>
      <w:r>
        <w:rPr>
          <w:rFonts w:hint="eastAsia"/>
          <w:spacing w:val="-17"/>
        </w:rPr>
        <w:t>出决算为</w:t>
      </w:r>
      <w:r>
        <w:rPr>
          <w:spacing w:val="-17"/>
        </w:rPr>
        <w:t xml:space="preserve"> </w:t>
      </w:r>
      <w:r>
        <w:t>20.46</w:t>
      </w:r>
      <w:r>
        <w:rPr>
          <w:spacing w:val="-21"/>
        </w:rPr>
        <w:t xml:space="preserve"> </w:t>
      </w:r>
      <w:r>
        <w:rPr>
          <w:rFonts w:hint="eastAsia"/>
          <w:spacing w:val="-21"/>
        </w:rPr>
        <w:t>万元，完成年初预算的</w:t>
      </w:r>
      <w:r>
        <w:rPr>
          <w:spacing w:val="-21"/>
        </w:rPr>
        <w:t xml:space="preserve"> </w:t>
      </w:r>
      <w:r w:rsidR="00C11363">
        <w:rPr>
          <w:rFonts w:hint="eastAsia"/>
        </w:rPr>
        <w:t>100</w:t>
      </w:r>
      <w:r>
        <w:rPr>
          <w:spacing w:val="-8"/>
        </w:rPr>
        <w:t>%</w:t>
      </w:r>
      <w:r>
        <w:rPr>
          <w:rFonts w:hint="eastAsia"/>
          <w:spacing w:val="-8"/>
        </w:rPr>
        <w:t>。</w:t>
      </w:r>
      <w:r w:rsidRPr="00744673">
        <w:rPr>
          <w:rFonts w:hint="eastAsia"/>
        </w:rPr>
        <w:t>其中：</w:t>
      </w:r>
    </w:p>
    <w:p w:rsidR="00A61E1F" w:rsidRDefault="00853DF8" w:rsidP="00A61E1F">
      <w:pPr>
        <w:spacing w:line="481" w:lineRule="exact"/>
        <w:ind w:left="963"/>
        <w:rPr>
          <w:sz w:val="32"/>
        </w:rPr>
      </w:pPr>
      <w:r>
        <w:rPr>
          <w:rFonts w:ascii="Microsoft JhengHei" w:eastAsia="Microsoft JhengHei" w:hint="eastAsia"/>
          <w:b/>
          <w:sz w:val="32"/>
        </w:rPr>
        <w:t>公务用车购置支出</w:t>
      </w:r>
      <w:r>
        <w:rPr>
          <w:rFonts w:hint="eastAsia"/>
          <w:spacing w:val="-40"/>
          <w:sz w:val="32"/>
        </w:rPr>
        <w:t>为</w:t>
      </w:r>
      <w:r>
        <w:rPr>
          <w:spacing w:val="-40"/>
          <w:sz w:val="32"/>
        </w:rPr>
        <w:t xml:space="preserve"> </w:t>
      </w:r>
      <w:r>
        <w:rPr>
          <w:sz w:val="32"/>
        </w:rPr>
        <w:t>0</w:t>
      </w:r>
      <w:r>
        <w:rPr>
          <w:spacing w:val="-20"/>
          <w:sz w:val="32"/>
        </w:rPr>
        <w:t xml:space="preserve"> </w:t>
      </w:r>
      <w:r>
        <w:rPr>
          <w:rFonts w:hint="eastAsia"/>
          <w:spacing w:val="-20"/>
          <w:sz w:val="32"/>
        </w:rPr>
        <w:t>万元，购置车辆</w:t>
      </w:r>
      <w:r>
        <w:rPr>
          <w:spacing w:val="-20"/>
          <w:sz w:val="32"/>
        </w:rPr>
        <w:t xml:space="preserve"> </w:t>
      </w:r>
      <w:r>
        <w:rPr>
          <w:sz w:val="32"/>
        </w:rPr>
        <w:t>0</w:t>
      </w:r>
      <w:r>
        <w:rPr>
          <w:spacing w:val="-53"/>
          <w:sz w:val="32"/>
        </w:rPr>
        <w:t xml:space="preserve"> </w:t>
      </w:r>
      <w:r>
        <w:rPr>
          <w:rFonts w:hint="eastAsia"/>
          <w:spacing w:val="-53"/>
          <w:sz w:val="32"/>
        </w:rPr>
        <w:t>辆</w:t>
      </w:r>
      <w:r>
        <w:rPr>
          <w:spacing w:val="-53"/>
          <w:sz w:val="32"/>
        </w:rPr>
        <w:t xml:space="preserve"> </w:t>
      </w:r>
      <w:r>
        <w:rPr>
          <w:rFonts w:hint="eastAsia"/>
          <w:sz w:val="32"/>
        </w:rPr>
        <w:t>。</w:t>
      </w:r>
    </w:p>
    <w:p w:rsidR="004113E6" w:rsidRDefault="00853DF8" w:rsidP="00A61E1F">
      <w:pPr>
        <w:spacing w:line="481" w:lineRule="exact"/>
        <w:ind w:left="963"/>
        <w:rPr>
          <w:sz w:val="32"/>
        </w:rPr>
      </w:pPr>
      <w:r>
        <w:rPr>
          <w:rFonts w:ascii="Microsoft JhengHei" w:eastAsia="Microsoft JhengHei" w:hint="eastAsia"/>
          <w:b/>
          <w:sz w:val="32"/>
        </w:rPr>
        <w:lastRenderedPageBreak/>
        <w:t>公务用车运行支出</w:t>
      </w:r>
      <w:r>
        <w:rPr>
          <w:rFonts w:ascii="Microsoft JhengHei" w:eastAsia="Microsoft JhengHei"/>
          <w:b/>
          <w:sz w:val="32"/>
        </w:rPr>
        <w:t xml:space="preserve"> </w:t>
      </w:r>
      <w:r>
        <w:rPr>
          <w:rFonts w:ascii="Microsoft JhengHei"/>
          <w:b/>
          <w:sz w:val="32"/>
        </w:rPr>
        <w:t xml:space="preserve"> </w:t>
      </w:r>
      <w:r>
        <w:rPr>
          <w:sz w:val="32"/>
        </w:rPr>
        <w:t xml:space="preserve">20.46 </w:t>
      </w:r>
      <w:r>
        <w:rPr>
          <w:rFonts w:hint="eastAsia"/>
          <w:sz w:val="32"/>
        </w:rPr>
        <w:t>万元。主要用于公务出行。</w:t>
      </w:r>
      <w:r>
        <w:rPr>
          <w:sz w:val="32"/>
        </w:rPr>
        <w:t>2019</w:t>
      </w:r>
    </w:p>
    <w:p w:rsidR="004113E6" w:rsidRDefault="00853DF8">
      <w:pPr>
        <w:pStyle w:val="a3"/>
        <w:spacing w:before="107"/>
        <w:ind w:left="320"/>
      </w:pPr>
      <w:r>
        <w:rPr>
          <w:rFonts w:hint="eastAsia"/>
        </w:rPr>
        <w:t>年期末，部门开支财政拨款的公务用车保有量为</w:t>
      </w:r>
      <w:r>
        <w:t xml:space="preserve"> 67 </w:t>
      </w:r>
      <w:r>
        <w:rPr>
          <w:rFonts w:hint="eastAsia"/>
        </w:rPr>
        <w:t>辆。</w:t>
      </w:r>
    </w:p>
    <w:p w:rsidR="004113E6" w:rsidRDefault="00853DF8">
      <w:pPr>
        <w:pStyle w:val="a4"/>
        <w:numPr>
          <w:ilvl w:val="0"/>
          <w:numId w:val="2"/>
        </w:numPr>
        <w:tabs>
          <w:tab w:val="left" w:pos="1286"/>
        </w:tabs>
        <w:spacing w:before="75"/>
        <w:ind w:left="1285" w:hanging="322"/>
        <w:rPr>
          <w:rFonts w:ascii="宋体" w:eastAsia="宋体"/>
          <w:sz w:val="32"/>
        </w:rPr>
      </w:pPr>
      <w:r>
        <w:rPr>
          <w:rFonts w:hint="eastAsia"/>
          <w:b/>
          <w:sz w:val="32"/>
        </w:rPr>
        <w:t>公务接待费</w:t>
      </w:r>
      <w:r>
        <w:rPr>
          <w:rFonts w:ascii="宋体" w:eastAsia="宋体" w:hint="eastAsia"/>
          <w:spacing w:val="-11"/>
          <w:sz w:val="32"/>
        </w:rPr>
        <w:t>年初预算为</w:t>
      </w:r>
      <w:r>
        <w:rPr>
          <w:rFonts w:ascii="宋体" w:eastAsia="宋体"/>
          <w:spacing w:val="-11"/>
          <w:sz w:val="32"/>
        </w:rPr>
        <w:t xml:space="preserve"> </w:t>
      </w:r>
      <w:r w:rsidR="00281C3B">
        <w:rPr>
          <w:rFonts w:ascii="宋体" w:eastAsia="宋体" w:hint="eastAsia"/>
          <w:sz w:val="32"/>
        </w:rPr>
        <w:t>1.03</w:t>
      </w:r>
      <w:r>
        <w:rPr>
          <w:rFonts w:ascii="宋体" w:eastAsia="宋体" w:hint="eastAsia"/>
          <w:spacing w:val="-14"/>
          <w:sz w:val="32"/>
        </w:rPr>
        <w:t>万元，支出决算为</w:t>
      </w:r>
      <w:r>
        <w:rPr>
          <w:rFonts w:ascii="宋体" w:eastAsia="宋体"/>
          <w:spacing w:val="-14"/>
          <w:sz w:val="32"/>
        </w:rPr>
        <w:t xml:space="preserve"> </w:t>
      </w:r>
      <w:r>
        <w:rPr>
          <w:rFonts w:ascii="宋体" w:eastAsia="宋体"/>
          <w:sz w:val="32"/>
        </w:rPr>
        <w:t>1.03</w:t>
      </w:r>
    </w:p>
    <w:p w:rsidR="004113E6" w:rsidRDefault="00853DF8">
      <w:pPr>
        <w:pStyle w:val="a3"/>
        <w:spacing w:before="108" w:line="345" w:lineRule="auto"/>
        <w:ind w:left="320" w:right="597"/>
        <w:jc w:val="both"/>
      </w:pPr>
      <w:r>
        <w:rPr>
          <w:rFonts w:hint="eastAsia"/>
          <w:spacing w:val="-15"/>
        </w:rPr>
        <w:t>万元，完成年初预算的</w:t>
      </w:r>
      <w:r>
        <w:rPr>
          <w:spacing w:val="-15"/>
        </w:rPr>
        <w:t xml:space="preserve"> </w:t>
      </w:r>
      <w:r w:rsidR="00281C3B">
        <w:rPr>
          <w:rFonts w:hint="eastAsia"/>
        </w:rPr>
        <w:t>100</w:t>
      </w:r>
      <w:r>
        <w:rPr>
          <w:spacing w:val="-7"/>
        </w:rPr>
        <w:t>%</w:t>
      </w:r>
      <w:r>
        <w:rPr>
          <w:rFonts w:hint="eastAsia"/>
          <w:spacing w:val="-7"/>
        </w:rPr>
        <w:t>。</w:t>
      </w:r>
      <w:r>
        <w:rPr>
          <w:rFonts w:hint="eastAsia"/>
        </w:rPr>
        <w:t>其中：</w:t>
      </w:r>
    </w:p>
    <w:p w:rsidR="004113E6" w:rsidRDefault="00853DF8">
      <w:pPr>
        <w:spacing w:line="480" w:lineRule="exact"/>
        <w:ind w:left="963"/>
        <w:rPr>
          <w:sz w:val="32"/>
        </w:rPr>
      </w:pPr>
      <w:r>
        <w:rPr>
          <w:rFonts w:ascii="Microsoft JhengHei" w:eastAsia="Microsoft JhengHei" w:hint="eastAsia"/>
          <w:b/>
          <w:sz w:val="32"/>
        </w:rPr>
        <w:t>外宾接待支出</w:t>
      </w:r>
      <w:r>
        <w:rPr>
          <w:rFonts w:ascii="Microsoft JhengHei" w:eastAsia="Microsoft JhengHei"/>
          <w:b/>
          <w:sz w:val="32"/>
        </w:rPr>
        <w:t xml:space="preserve"> </w:t>
      </w:r>
      <w:r>
        <w:rPr>
          <w:sz w:val="32"/>
        </w:rPr>
        <w:t xml:space="preserve">0 </w:t>
      </w:r>
      <w:r>
        <w:rPr>
          <w:rFonts w:hint="eastAsia"/>
          <w:sz w:val="32"/>
        </w:rPr>
        <w:t>万元。</w:t>
      </w:r>
      <w:r>
        <w:rPr>
          <w:sz w:val="32"/>
        </w:rPr>
        <w:t xml:space="preserve">2018 </w:t>
      </w:r>
      <w:r>
        <w:rPr>
          <w:rFonts w:hint="eastAsia"/>
          <w:sz w:val="32"/>
        </w:rPr>
        <w:t>年共接待国（境）外来访团</w:t>
      </w:r>
    </w:p>
    <w:p w:rsidR="004113E6" w:rsidRDefault="00853DF8">
      <w:pPr>
        <w:pStyle w:val="a3"/>
        <w:spacing w:before="108"/>
        <w:ind w:left="320"/>
      </w:pPr>
      <w:r>
        <w:rPr>
          <w:rFonts w:hint="eastAsia"/>
        </w:rPr>
        <w:t>组</w:t>
      </w:r>
      <w:r>
        <w:t xml:space="preserve"> 0 </w:t>
      </w:r>
      <w:r>
        <w:rPr>
          <w:rFonts w:hint="eastAsia"/>
        </w:rPr>
        <w:t>个、来访外宾</w:t>
      </w:r>
      <w:r>
        <w:t xml:space="preserve"> 0 </w:t>
      </w:r>
      <w:r>
        <w:rPr>
          <w:rFonts w:hint="eastAsia"/>
        </w:rPr>
        <w:t>人次（不包括陪同人员）。</w:t>
      </w:r>
    </w:p>
    <w:p w:rsidR="004113E6" w:rsidRDefault="00853DF8">
      <w:pPr>
        <w:spacing w:before="75"/>
        <w:ind w:left="963"/>
        <w:rPr>
          <w:sz w:val="32"/>
        </w:rPr>
      </w:pPr>
      <w:r>
        <w:rPr>
          <w:rFonts w:ascii="Microsoft JhengHei" w:eastAsia="Microsoft JhengHei" w:hint="eastAsia"/>
          <w:b/>
          <w:sz w:val="32"/>
        </w:rPr>
        <w:t>其他国内公务接待支出</w:t>
      </w:r>
      <w:r>
        <w:rPr>
          <w:rFonts w:ascii="Microsoft JhengHei" w:eastAsia="Microsoft JhengHei"/>
          <w:b/>
          <w:sz w:val="32"/>
        </w:rPr>
        <w:t xml:space="preserve"> </w:t>
      </w:r>
      <w:r>
        <w:rPr>
          <w:sz w:val="32"/>
        </w:rPr>
        <w:t xml:space="preserve">1.03 </w:t>
      </w:r>
      <w:r>
        <w:rPr>
          <w:rFonts w:hint="eastAsia"/>
          <w:sz w:val="32"/>
        </w:rPr>
        <w:t>万元。主要用于接待其他</w:t>
      </w:r>
    </w:p>
    <w:p w:rsidR="004113E6" w:rsidRDefault="00853DF8">
      <w:pPr>
        <w:pStyle w:val="a3"/>
        <w:spacing w:before="107" w:line="343" w:lineRule="auto"/>
        <w:ind w:left="320" w:right="595"/>
      </w:pPr>
      <w:r>
        <w:rPr>
          <w:rFonts w:hint="eastAsia"/>
        </w:rPr>
        <w:t>来访单位。</w:t>
      </w:r>
      <w:r>
        <w:t>2019</w:t>
      </w:r>
      <w:r>
        <w:rPr>
          <w:spacing w:val="-11"/>
        </w:rPr>
        <w:t xml:space="preserve"> </w:t>
      </w:r>
      <w:r>
        <w:rPr>
          <w:rFonts w:hint="eastAsia"/>
          <w:spacing w:val="-11"/>
        </w:rPr>
        <w:t>年共接待国内来访团组</w:t>
      </w:r>
      <w:r>
        <w:rPr>
          <w:spacing w:val="-11"/>
        </w:rPr>
        <w:t xml:space="preserve"> </w:t>
      </w:r>
      <w:r>
        <w:t>63</w:t>
      </w:r>
      <w:r>
        <w:rPr>
          <w:spacing w:val="-16"/>
        </w:rPr>
        <w:t xml:space="preserve"> </w:t>
      </w:r>
      <w:r>
        <w:rPr>
          <w:rFonts w:hint="eastAsia"/>
          <w:spacing w:val="-16"/>
        </w:rPr>
        <w:t>个、来宾</w:t>
      </w:r>
      <w:r>
        <w:rPr>
          <w:spacing w:val="-16"/>
        </w:rPr>
        <w:t xml:space="preserve"> </w:t>
      </w:r>
      <w:r>
        <w:t xml:space="preserve">239 </w:t>
      </w:r>
      <w:r>
        <w:rPr>
          <w:rFonts w:hint="eastAsia"/>
        </w:rPr>
        <w:t>人次（不包括陪同人员）。</w:t>
      </w:r>
    </w:p>
    <w:p w:rsidR="004113E6" w:rsidRDefault="00853DF8">
      <w:pPr>
        <w:pStyle w:val="a3"/>
        <w:spacing w:before="6"/>
        <w:ind w:left="961"/>
      </w:pPr>
      <w:r>
        <w:rPr>
          <w:rFonts w:hint="eastAsia"/>
          <w:w w:val="95"/>
        </w:rPr>
        <w:t>八、预算绩效情况说明</w:t>
      </w:r>
    </w:p>
    <w:p w:rsidR="004113E6" w:rsidRDefault="00853DF8">
      <w:pPr>
        <w:pStyle w:val="2"/>
        <w:spacing w:before="75" w:line="240" w:lineRule="auto"/>
      </w:pPr>
      <w:r>
        <w:rPr>
          <w:rFonts w:hint="eastAsia"/>
        </w:rPr>
        <w:t>（一）绩效管理工作开展情况。</w:t>
      </w:r>
    </w:p>
    <w:p w:rsidR="004113E6" w:rsidRDefault="00853DF8">
      <w:pPr>
        <w:pStyle w:val="a3"/>
        <w:spacing w:before="117" w:line="350" w:lineRule="auto"/>
        <w:ind w:left="320" w:right="553" w:firstLine="640"/>
      </w:pPr>
      <w:r>
        <w:rPr>
          <w:rFonts w:hint="eastAsia"/>
        </w:rPr>
        <w:t>舞阳县卫生健康委员会预算绩效管理项目有：基本公共卫生服务项目。</w:t>
      </w:r>
    </w:p>
    <w:p w:rsidR="004113E6" w:rsidRDefault="00853DF8" w:rsidP="00A61E1F">
      <w:pPr>
        <w:pStyle w:val="a3"/>
        <w:spacing w:before="3" w:line="350" w:lineRule="auto"/>
        <w:ind w:left="320" w:right="598" w:firstLine="640"/>
        <w:jc w:val="both"/>
      </w:pPr>
      <w:r>
        <w:rPr>
          <w:rFonts w:hint="eastAsia"/>
          <w:spacing w:val="-2"/>
        </w:rPr>
        <w:t>为规范和加强基本公共卫生服务项目补助资金管理，提</w:t>
      </w:r>
      <w:r>
        <w:rPr>
          <w:rFonts w:hint="eastAsia"/>
          <w:spacing w:val="-3"/>
        </w:rPr>
        <w:t>高资金使用效率，制定下发了《舞阳县基本公共卫生服务项</w:t>
      </w:r>
      <w:r>
        <w:rPr>
          <w:rFonts w:hint="eastAsia"/>
          <w:spacing w:val="-4"/>
        </w:rPr>
        <w:t>目补助资金拨付管理办法》，根据年初工作任务内容，上半</w:t>
      </w:r>
      <w:r>
        <w:rPr>
          <w:rFonts w:hint="eastAsia"/>
        </w:rPr>
        <w:t>年预拨</w:t>
      </w:r>
      <w:r>
        <w:t>60-70</w:t>
      </w:r>
      <w:r>
        <w:rPr>
          <w:spacing w:val="-3"/>
        </w:rPr>
        <w:t>%</w:t>
      </w:r>
      <w:r>
        <w:rPr>
          <w:rFonts w:hint="eastAsia"/>
          <w:spacing w:val="-3"/>
        </w:rPr>
        <w:t>项目补助资金，县卫健委根据各项目单位基本</w:t>
      </w:r>
      <w:r>
        <w:rPr>
          <w:rFonts w:hint="eastAsia"/>
          <w:spacing w:val="-2"/>
        </w:rPr>
        <w:t>公共卫生服务工作的绩效考核成绩、项目实施数量和质量相</w:t>
      </w:r>
      <w:r>
        <w:rPr>
          <w:rFonts w:hint="eastAsia"/>
          <w:spacing w:val="-5"/>
        </w:rPr>
        <w:t>结合，按照我县基本公共卫生服务项目经费分配比例和成本</w:t>
      </w:r>
      <w:r>
        <w:rPr>
          <w:rFonts w:hint="eastAsia"/>
          <w:spacing w:val="-4"/>
        </w:rPr>
        <w:t>核算标准，再将项目经费核拨至各项目单位。各项目单位收到拨付资金后，根据各村卫生室基本公共卫生服务工作绩效</w:t>
      </w:r>
      <w:r>
        <w:rPr>
          <w:rFonts w:hint="eastAsia"/>
        </w:rPr>
        <w:t>考核情况，将项目经费拨付到各村卫生室。合理确定乡村两级任务分工，加大对乡医支持力度，使其承担</w:t>
      </w:r>
      <w:r>
        <w:t>40%</w:t>
      </w:r>
      <w:r>
        <w:rPr>
          <w:rFonts w:hint="eastAsia"/>
        </w:rPr>
        <w:t>左右的任务，经过项目绩效考核后，根据提供的服务数量和质</w:t>
      </w:r>
      <w:r>
        <w:rPr>
          <w:rFonts w:hint="eastAsia"/>
        </w:rPr>
        <w:lastRenderedPageBreak/>
        <w:t>量，给予相应的项目补助资金。</w:t>
      </w:r>
    </w:p>
    <w:p w:rsidR="004113E6" w:rsidRDefault="00853DF8">
      <w:pPr>
        <w:pStyle w:val="2"/>
        <w:spacing w:line="479" w:lineRule="exact"/>
      </w:pPr>
      <w:r>
        <w:rPr>
          <w:rFonts w:hint="eastAsia"/>
        </w:rPr>
        <w:t>（二）项目绩效自评结果。</w:t>
      </w:r>
    </w:p>
    <w:p w:rsidR="004113E6" w:rsidRDefault="00853DF8">
      <w:pPr>
        <w:pStyle w:val="a3"/>
        <w:spacing w:before="117" w:line="350" w:lineRule="auto"/>
        <w:ind w:left="320" w:right="597" w:firstLine="640"/>
        <w:jc w:val="both"/>
      </w:pPr>
      <w:r>
        <w:t>2019</w:t>
      </w:r>
      <w:r>
        <w:rPr>
          <w:rFonts w:hint="eastAsia"/>
          <w:spacing w:val="-3"/>
        </w:rPr>
        <w:t>年公共卫生服务经费按照《国家基本公共卫生服务</w:t>
      </w:r>
      <w:r>
        <w:rPr>
          <w:rFonts w:hint="eastAsia"/>
          <w:spacing w:val="-2"/>
          <w:w w:val="95"/>
        </w:rPr>
        <w:t>规范》和国卫基层发【</w:t>
      </w:r>
      <w:r>
        <w:rPr>
          <w:w w:val="95"/>
        </w:rPr>
        <w:t>2017</w:t>
      </w:r>
      <w:r>
        <w:rPr>
          <w:rFonts w:hint="eastAsia"/>
          <w:spacing w:val="-3"/>
          <w:w w:val="95"/>
        </w:rPr>
        <w:t>】</w:t>
      </w:r>
      <w:r>
        <w:rPr>
          <w:w w:val="95"/>
        </w:rPr>
        <w:t>46</w:t>
      </w:r>
      <w:r>
        <w:rPr>
          <w:rFonts w:hint="eastAsia"/>
          <w:spacing w:val="-2"/>
          <w:w w:val="95"/>
        </w:rPr>
        <w:t>号，参照年初目标任务，根</w:t>
      </w:r>
      <w:r>
        <w:rPr>
          <w:spacing w:val="-2"/>
          <w:w w:val="95"/>
        </w:rPr>
        <w:t xml:space="preserve"> </w:t>
      </w:r>
      <w:r>
        <w:rPr>
          <w:rFonts w:hint="eastAsia"/>
          <w:spacing w:val="-2"/>
          <w:w w:val="95"/>
        </w:rPr>
        <w:t>据各项所占权重比做了进一步的细化</w:t>
      </w:r>
      <w:r w:rsidRPr="00744673">
        <w:rPr>
          <w:rFonts w:hint="eastAsia"/>
          <w:spacing w:val="-2"/>
          <w:w w:val="95"/>
        </w:rPr>
        <w:t>，</w:t>
      </w:r>
      <w:r w:rsidR="00744673" w:rsidRPr="00744673">
        <w:rPr>
          <w:spacing w:val="-2"/>
          <w:w w:val="95"/>
        </w:rPr>
        <w:t>201</w:t>
      </w:r>
      <w:r w:rsidR="00744673" w:rsidRPr="00744673">
        <w:rPr>
          <w:rFonts w:hint="eastAsia"/>
          <w:spacing w:val="-2"/>
          <w:w w:val="95"/>
        </w:rPr>
        <w:t>9</w:t>
      </w:r>
      <w:r w:rsidRPr="00744673">
        <w:rPr>
          <w:rFonts w:hint="eastAsia"/>
          <w:spacing w:val="-2"/>
          <w:w w:val="95"/>
        </w:rPr>
        <w:t>年人均</w:t>
      </w:r>
      <w:r w:rsidRPr="00744673">
        <w:rPr>
          <w:spacing w:val="-2"/>
          <w:w w:val="95"/>
        </w:rPr>
        <w:t>60</w:t>
      </w:r>
      <w:r w:rsidRPr="00744673">
        <w:rPr>
          <w:rFonts w:hint="eastAsia"/>
          <w:spacing w:val="-3"/>
          <w:w w:val="95"/>
        </w:rPr>
        <w:t>元，</w:t>
      </w:r>
      <w:r>
        <w:rPr>
          <w:rFonts w:hint="eastAsia"/>
          <w:spacing w:val="-3"/>
          <w:w w:val="95"/>
        </w:rPr>
        <w:t>全</w:t>
      </w:r>
      <w:r>
        <w:rPr>
          <w:rFonts w:hint="eastAsia"/>
          <w:spacing w:val="-3"/>
        </w:rPr>
        <w:t>年实际到位资金</w:t>
      </w:r>
      <w:r>
        <w:t>3365.79</w:t>
      </w:r>
      <w:r>
        <w:rPr>
          <w:rFonts w:hint="eastAsia"/>
        </w:rPr>
        <w:t>万元。</w:t>
      </w:r>
    </w:p>
    <w:p w:rsidR="004113E6" w:rsidRDefault="00853DF8">
      <w:pPr>
        <w:pStyle w:val="a3"/>
        <w:spacing w:before="6" w:line="350" w:lineRule="auto"/>
        <w:ind w:left="320" w:right="594" w:firstLine="640"/>
      </w:pPr>
      <w:r>
        <w:rPr>
          <w:w w:val="95"/>
        </w:rPr>
        <w:t>2019</w:t>
      </w:r>
      <w:r>
        <w:rPr>
          <w:rFonts w:hint="eastAsia"/>
          <w:w w:val="95"/>
        </w:rPr>
        <w:t>年当年收入</w:t>
      </w:r>
      <w:r>
        <w:t>3365.79</w:t>
      </w:r>
      <w:r>
        <w:rPr>
          <w:rFonts w:hint="eastAsia"/>
          <w:spacing w:val="-4"/>
          <w:w w:val="95"/>
        </w:rPr>
        <w:t>万元，绩效考核拨付总</w:t>
      </w:r>
      <w:r>
        <w:t>3365.79</w:t>
      </w:r>
      <w:r>
        <w:rPr>
          <w:w w:val="95"/>
        </w:rPr>
        <w:t xml:space="preserve"> </w:t>
      </w:r>
      <w:r>
        <w:rPr>
          <w:rFonts w:hint="eastAsia"/>
        </w:rPr>
        <w:t>万元，资金使用率</w:t>
      </w:r>
      <w:r>
        <w:t>100%</w:t>
      </w:r>
      <w:r>
        <w:rPr>
          <w:rFonts w:hint="eastAsia"/>
        </w:rPr>
        <w:t>。</w:t>
      </w:r>
    </w:p>
    <w:p w:rsidR="004113E6" w:rsidRDefault="00853DF8">
      <w:pPr>
        <w:pStyle w:val="2"/>
        <w:spacing w:line="476" w:lineRule="exact"/>
      </w:pPr>
      <w:r>
        <w:rPr>
          <w:rFonts w:hint="eastAsia"/>
        </w:rPr>
        <w:t>（三）重点绩效评价结果。</w:t>
      </w:r>
    </w:p>
    <w:p w:rsidR="004113E6" w:rsidRDefault="001C1FFC">
      <w:pPr>
        <w:pStyle w:val="a3"/>
        <w:spacing w:before="108"/>
        <w:ind w:left="961"/>
      </w:pPr>
      <w:r>
        <w:rPr>
          <w:rFonts w:hint="eastAsia"/>
        </w:rPr>
        <w:t>2019年本单位未开展重点绩效评价工作。</w:t>
      </w:r>
    </w:p>
    <w:p w:rsidR="004113E6" w:rsidRDefault="00853DF8">
      <w:pPr>
        <w:pStyle w:val="a3"/>
        <w:spacing w:before="180"/>
        <w:ind w:left="961"/>
      </w:pPr>
      <w:r>
        <w:rPr>
          <w:rFonts w:hint="eastAsia"/>
        </w:rPr>
        <w:t>九、政府性基金预算财政拨款支出决算情况说明</w:t>
      </w:r>
    </w:p>
    <w:p w:rsidR="004113E6" w:rsidRDefault="00853DF8">
      <w:pPr>
        <w:pStyle w:val="a3"/>
        <w:spacing w:before="178" w:line="345" w:lineRule="auto"/>
        <w:ind w:left="320" w:right="553" w:firstLine="640"/>
      </w:pPr>
      <w:r>
        <w:rPr>
          <w:rFonts w:hint="eastAsia"/>
        </w:rPr>
        <w:t>我部门</w:t>
      </w:r>
      <w:r>
        <w:t xml:space="preserve"> 2019</w:t>
      </w:r>
      <w:r>
        <w:rPr>
          <w:rFonts w:hint="eastAsia"/>
        </w:rPr>
        <w:t>年度没有政府性基金收入，也没有使用政府性基金安排的支出。</w:t>
      </w:r>
    </w:p>
    <w:p w:rsidR="004113E6" w:rsidRDefault="00853DF8">
      <w:pPr>
        <w:pStyle w:val="a3"/>
        <w:ind w:left="961"/>
      </w:pPr>
      <w:r>
        <w:rPr>
          <w:rFonts w:hint="eastAsia"/>
        </w:rPr>
        <w:t>十、机关运行经费支出情况说明</w:t>
      </w:r>
    </w:p>
    <w:p w:rsidR="004113E6" w:rsidRDefault="00853DF8">
      <w:pPr>
        <w:pStyle w:val="a3"/>
        <w:spacing w:before="181" w:line="345" w:lineRule="auto"/>
        <w:ind w:left="320" w:right="596" w:firstLine="640"/>
        <w:jc w:val="both"/>
      </w:pPr>
      <w:r w:rsidRPr="00BB7F24">
        <w:t>2019</w:t>
      </w:r>
      <w:r w:rsidRPr="00BB7F24">
        <w:rPr>
          <w:spacing w:val="-12"/>
        </w:rPr>
        <w:t xml:space="preserve"> </w:t>
      </w:r>
      <w:r w:rsidRPr="00BB7F24">
        <w:rPr>
          <w:rFonts w:hint="eastAsia"/>
          <w:spacing w:val="-12"/>
        </w:rPr>
        <w:t>年度机关运行经费年初预算为</w:t>
      </w:r>
      <w:r w:rsidR="00D76E42">
        <w:rPr>
          <w:rFonts w:hint="eastAsia"/>
        </w:rPr>
        <w:t>460.76</w:t>
      </w:r>
      <w:r w:rsidRPr="00BB7F24">
        <w:rPr>
          <w:spacing w:val="-11"/>
        </w:rPr>
        <w:t xml:space="preserve"> </w:t>
      </w:r>
      <w:r w:rsidRPr="00BB7F24">
        <w:rPr>
          <w:rFonts w:hint="eastAsia"/>
          <w:spacing w:val="-11"/>
        </w:rPr>
        <w:t>万元，支出</w:t>
      </w:r>
      <w:r w:rsidRPr="00BB7F24">
        <w:rPr>
          <w:rFonts w:hint="eastAsia"/>
          <w:spacing w:val="-24"/>
        </w:rPr>
        <w:t>决算为</w:t>
      </w:r>
      <w:r w:rsidR="00E83A3B" w:rsidRPr="00BB7F24">
        <w:rPr>
          <w:rFonts w:hint="eastAsia"/>
          <w:spacing w:val="-14"/>
        </w:rPr>
        <w:t>1043.42</w:t>
      </w:r>
      <w:r w:rsidRPr="00BB7F24">
        <w:rPr>
          <w:rFonts w:hint="eastAsia"/>
          <w:spacing w:val="-14"/>
        </w:rPr>
        <w:t>万元，完成年初预算的</w:t>
      </w:r>
      <w:r w:rsidRPr="00BB7F24">
        <w:rPr>
          <w:spacing w:val="-14"/>
        </w:rPr>
        <w:t xml:space="preserve"> </w:t>
      </w:r>
      <w:r w:rsidR="00BB7F24" w:rsidRPr="00BB7F24">
        <w:rPr>
          <w:rFonts w:hint="eastAsia"/>
        </w:rPr>
        <w:t>100</w:t>
      </w:r>
      <w:r w:rsidRPr="00BB7F24">
        <w:t>%</w:t>
      </w:r>
      <w:r w:rsidRPr="00BB7F24">
        <w:rPr>
          <w:rFonts w:hint="eastAsia"/>
        </w:rPr>
        <w:t>。决算数与年</w:t>
      </w:r>
      <w:r w:rsidRPr="00BB7F24">
        <w:rPr>
          <w:rFonts w:hint="eastAsia"/>
          <w:spacing w:val="-2"/>
        </w:rPr>
        <w:t>初预算数存在差异的主要原因</w:t>
      </w:r>
      <w:r w:rsidR="00BB7F24" w:rsidRPr="00BB7F24">
        <w:rPr>
          <w:rFonts w:hint="eastAsia"/>
          <w:spacing w:val="-7"/>
        </w:rPr>
        <w:t>二级机构机关运行经费不属于财政拨款，因此未列入年初预算</w:t>
      </w:r>
      <w:r w:rsidRPr="00BB7F24">
        <w:rPr>
          <w:rFonts w:hint="eastAsia"/>
        </w:rPr>
        <w:t>。</w:t>
      </w:r>
    </w:p>
    <w:p w:rsidR="004113E6" w:rsidRDefault="00853DF8">
      <w:pPr>
        <w:pStyle w:val="a3"/>
        <w:spacing w:line="408" w:lineRule="exact"/>
        <w:ind w:left="961"/>
      </w:pPr>
      <w:r>
        <w:rPr>
          <w:rFonts w:hint="eastAsia"/>
        </w:rPr>
        <w:t>十一、政府采购支出情况说明</w:t>
      </w:r>
    </w:p>
    <w:p w:rsidR="00A61E1F" w:rsidRDefault="00853DF8" w:rsidP="00A61E1F">
      <w:pPr>
        <w:pStyle w:val="a3"/>
        <w:spacing w:before="180"/>
        <w:ind w:left="961"/>
      </w:pPr>
      <w:r>
        <w:rPr>
          <w:rFonts w:hint="eastAsia"/>
        </w:rPr>
        <w:t>我单位</w:t>
      </w:r>
      <w:r>
        <w:t xml:space="preserve"> 2019 </w:t>
      </w:r>
      <w:r>
        <w:rPr>
          <w:rFonts w:hint="eastAsia"/>
        </w:rPr>
        <w:t>年度没有政府采购支出。</w:t>
      </w:r>
    </w:p>
    <w:p w:rsidR="004113E6" w:rsidRDefault="00853DF8" w:rsidP="00A61E1F">
      <w:pPr>
        <w:pStyle w:val="a3"/>
        <w:spacing w:before="180"/>
        <w:ind w:left="961"/>
      </w:pPr>
      <w:r>
        <w:rPr>
          <w:rFonts w:hint="eastAsia"/>
        </w:rPr>
        <w:t>十二、国有资产占用情况说明</w:t>
      </w:r>
    </w:p>
    <w:p w:rsidR="004113E6" w:rsidRDefault="00853DF8">
      <w:pPr>
        <w:pStyle w:val="a3"/>
        <w:spacing w:before="181"/>
        <w:ind w:left="961"/>
      </w:pPr>
      <w:r>
        <w:t>2019</w:t>
      </w:r>
      <w:r>
        <w:rPr>
          <w:spacing w:val="-12"/>
        </w:rPr>
        <w:t xml:space="preserve"> </w:t>
      </w:r>
      <w:r>
        <w:rPr>
          <w:rFonts w:hint="eastAsia"/>
          <w:spacing w:val="-12"/>
        </w:rPr>
        <w:t>年期末，我部门共有车辆</w:t>
      </w:r>
      <w:r>
        <w:rPr>
          <w:spacing w:val="-12"/>
        </w:rPr>
        <w:t xml:space="preserve"> </w:t>
      </w:r>
      <w:r>
        <w:t>67</w:t>
      </w:r>
      <w:r>
        <w:rPr>
          <w:spacing w:val="-8"/>
        </w:rPr>
        <w:t xml:space="preserve"> </w:t>
      </w:r>
      <w:r>
        <w:rPr>
          <w:rFonts w:hint="eastAsia"/>
          <w:spacing w:val="-8"/>
        </w:rPr>
        <w:t>辆，其中：应急保障</w:t>
      </w:r>
    </w:p>
    <w:p w:rsidR="004113E6" w:rsidRDefault="00853DF8">
      <w:pPr>
        <w:pStyle w:val="a3"/>
        <w:spacing w:before="180"/>
        <w:ind w:left="320"/>
      </w:pPr>
      <w:r>
        <w:rPr>
          <w:rFonts w:hint="eastAsia"/>
          <w:spacing w:val="-41"/>
        </w:rPr>
        <w:t>车</w:t>
      </w:r>
      <w:r>
        <w:rPr>
          <w:spacing w:val="-41"/>
        </w:rPr>
        <w:t xml:space="preserve"> </w:t>
      </w:r>
      <w:r>
        <w:t>48</w:t>
      </w:r>
      <w:r>
        <w:rPr>
          <w:spacing w:val="-18"/>
        </w:rPr>
        <w:t xml:space="preserve"> </w:t>
      </w:r>
      <w:r>
        <w:rPr>
          <w:rFonts w:hint="eastAsia"/>
          <w:spacing w:val="-18"/>
        </w:rPr>
        <w:t>辆、执法执勤用车</w:t>
      </w:r>
      <w:r>
        <w:rPr>
          <w:spacing w:val="-18"/>
        </w:rPr>
        <w:t xml:space="preserve"> </w:t>
      </w:r>
      <w:r>
        <w:t>7</w:t>
      </w:r>
      <w:r>
        <w:rPr>
          <w:spacing w:val="-16"/>
        </w:rPr>
        <w:t xml:space="preserve"> </w:t>
      </w:r>
      <w:r>
        <w:rPr>
          <w:rFonts w:hint="eastAsia"/>
          <w:spacing w:val="-16"/>
        </w:rPr>
        <w:t>辆、特种专业技术用车</w:t>
      </w:r>
      <w:r>
        <w:rPr>
          <w:spacing w:val="-16"/>
        </w:rPr>
        <w:t xml:space="preserve"> </w:t>
      </w:r>
      <w:r>
        <w:t>12</w:t>
      </w:r>
      <w:r>
        <w:rPr>
          <w:spacing w:val="-22"/>
        </w:rPr>
        <w:t xml:space="preserve"> </w:t>
      </w:r>
      <w:r>
        <w:rPr>
          <w:rFonts w:hint="eastAsia"/>
          <w:spacing w:val="-22"/>
        </w:rPr>
        <w:t>辆；单</w:t>
      </w:r>
    </w:p>
    <w:p w:rsidR="004113E6" w:rsidRDefault="00853DF8">
      <w:pPr>
        <w:pStyle w:val="a3"/>
        <w:spacing w:before="180"/>
        <w:ind w:left="320"/>
      </w:pPr>
      <w:r>
        <w:rPr>
          <w:rFonts w:hint="eastAsia"/>
          <w:spacing w:val="-20"/>
        </w:rPr>
        <w:t>位价值</w:t>
      </w:r>
      <w:r>
        <w:rPr>
          <w:spacing w:val="-20"/>
        </w:rPr>
        <w:t xml:space="preserve"> </w:t>
      </w:r>
      <w:r>
        <w:t>50</w:t>
      </w:r>
      <w:r>
        <w:rPr>
          <w:spacing w:val="-18"/>
        </w:rPr>
        <w:t xml:space="preserve"> </w:t>
      </w:r>
      <w:r>
        <w:rPr>
          <w:rFonts w:hint="eastAsia"/>
          <w:spacing w:val="-18"/>
        </w:rPr>
        <w:t>万元以上通用设备</w:t>
      </w:r>
      <w:r>
        <w:rPr>
          <w:spacing w:val="-18"/>
        </w:rPr>
        <w:t xml:space="preserve"> </w:t>
      </w:r>
      <w:r>
        <w:t>57</w:t>
      </w:r>
      <w:r>
        <w:rPr>
          <w:spacing w:val="-44"/>
        </w:rPr>
        <w:t xml:space="preserve"> </w:t>
      </w:r>
      <w:r>
        <w:rPr>
          <w:rFonts w:hint="eastAsia"/>
          <w:spacing w:val="-44"/>
        </w:rPr>
        <w:t>台</w:t>
      </w:r>
      <w:r>
        <w:rPr>
          <w:rFonts w:hint="eastAsia"/>
        </w:rPr>
        <w:t>（套</w:t>
      </w:r>
      <w:r>
        <w:rPr>
          <w:rFonts w:hint="eastAsia"/>
          <w:spacing w:val="-4"/>
        </w:rPr>
        <w:t>）</w:t>
      </w:r>
      <w:r>
        <w:rPr>
          <w:rFonts w:hint="eastAsia"/>
          <w:spacing w:val="-15"/>
        </w:rPr>
        <w:t>，单位价值</w:t>
      </w:r>
      <w:r>
        <w:rPr>
          <w:spacing w:val="-15"/>
        </w:rPr>
        <w:t xml:space="preserve"> </w:t>
      </w:r>
      <w:r>
        <w:t>100</w:t>
      </w:r>
      <w:r>
        <w:rPr>
          <w:spacing w:val="-41"/>
        </w:rPr>
        <w:t xml:space="preserve"> </w:t>
      </w:r>
      <w:r>
        <w:rPr>
          <w:rFonts w:hint="eastAsia"/>
          <w:spacing w:val="-41"/>
        </w:rPr>
        <w:t>万</w:t>
      </w:r>
    </w:p>
    <w:p w:rsidR="004113E6" w:rsidRDefault="00853DF8">
      <w:pPr>
        <w:pStyle w:val="a3"/>
        <w:spacing w:before="178"/>
        <w:ind w:left="320"/>
      </w:pPr>
      <w:r>
        <w:rPr>
          <w:rFonts w:hint="eastAsia"/>
        </w:rPr>
        <w:lastRenderedPageBreak/>
        <w:t>元以上专用设备</w:t>
      </w:r>
      <w:r>
        <w:t xml:space="preserve"> 36 </w:t>
      </w:r>
      <w:r>
        <w:rPr>
          <w:rFonts w:hint="eastAsia"/>
        </w:rPr>
        <w:t>台（套）。</w:t>
      </w:r>
    </w:p>
    <w:p w:rsidR="004113E6" w:rsidRDefault="004113E6">
      <w:pPr>
        <w:sectPr w:rsidR="004113E6">
          <w:pgSz w:w="11910" w:h="16840"/>
          <w:pgMar w:top="1540" w:right="1200" w:bottom="900" w:left="1480" w:header="0" w:footer="703" w:gutter="0"/>
          <w:cols w:space="720"/>
        </w:sect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4113E6">
      <w:pPr>
        <w:pStyle w:val="a3"/>
        <w:rPr>
          <w:sz w:val="20"/>
        </w:rPr>
      </w:pPr>
    </w:p>
    <w:p w:rsidR="004113E6" w:rsidRDefault="00853DF8">
      <w:pPr>
        <w:pStyle w:val="1"/>
        <w:tabs>
          <w:tab w:val="left" w:pos="4741"/>
        </w:tabs>
        <w:spacing w:before="189"/>
        <w:ind w:left="2341"/>
      </w:pPr>
      <w:r>
        <w:rPr>
          <w:rFonts w:hint="eastAsia"/>
        </w:rPr>
        <w:t>第四部分</w:t>
      </w:r>
      <w:r>
        <w:tab/>
      </w:r>
      <w:r>
        <w:rPr>
          <w:rFonts w:hint="eastAsia"/>
        </w:rPr>
        <w:t>名词解释</w:t>
      </w:r>
    </w:p>
    <w:p w:rsidR="004113E6" w:rsidRDefault="004113E6">
      <w:pPr>
        <w:sectPr w:rsidR="004113E6">
          <w:footerReference w:type="default" r:id="rId12"/>
          <w:pgSz w:w="11910" w:h="16840"/>
          <w:pgMar w:top="1580" w:right="1200" w:bottom="1160" w:left="1480" w:header="0" w:footer="975" w:gutter="0"/>
          <w:pgNumType w:start="31"/>
          <w:cols w:space="720"/>
        </w:sectPr>
      </w:pPr>
    </w:p>
    <w:p w:rsidR="004113E6" w:rsidRDefault="004113E6">
      <w:pPr>
        <w:pStyle w:val="a3"/>
        <w:rPr>
          <w:sz w:val="20"/>
        </w:rPr>
      </w:pPr>
    </w:p>
    <w:p w:rsidR="004113E6" w:rsidRDefault="00853DF8">
      <w:pPr>
        <w:pStyle w:val="a3"/>
        <w:spacing w:before="223" w:line="345" w:lineRule="auto"/>
        <w:ind w:left="109" w:right="272" w:firstLine="640"/>
      </w:pPr>
      <w:r>
        <w:rPr>
          <w:rFonts w:hint="eastAsia"/>
          <w:spacing w:val="-12"/>
        </w:rPr>
        <w:t>一、财政拨款收入：单位从同级政府财政部门取得的财政预</w:t>
      </w:r>
      <w:r>
        <w:rPr>
          <w:rFonts w:hint="eastAsia"/>
        </w:rPr>
        <w:t>算资金。</w:t>
      </w:r>
    </w:p>
    <w:p w:rsidR="004113E6" w:rsidRDefault="00853DF8">
      <w:pPr>
        <w:pStyle w:val="a3"/>
        <w:spacing w:line="345" w:lineRule="auto"/>
        <w:ind w:left="109" w:right="274" w:firstLine="640"/>
      </w:pPr>
      <w:r>
        <w:rPr>
          <w:rFonts w:hint="eastAsia"/>
          <w:spacing w:val="-12"/>
        </w:rPr>
        <w:t>二、事业收入：事业单位开展专业业务活动及其辅助活动取</w:t>
      </w:r>
      <w:r>
        <w:rPr>
          <w:rFonts w:hint="eastAsia"/>
        </w:rPr>
        <w:t>得的收入。</w:t>
      </w:r>
    </w:p>
    <w:p w:rsidR="004113E6" w:rsidRDefault="00853DF8">
      <w:pPr>
        <w:pStyle w:val="a3"/>
        <w:spacing w:line="343" w:lineRule="auto"/>
        <w:ind w:left="109" w:right="272" w:firstLine="640"/>
      </w:pPr>
      <w:r>
        <w:rPr>
          <w:rFonts w:hint="eastAsia"/>
          <w:spacing w:val="-12"/>
        </w:rPr>
        <w:t>三、上级补助收入：事业单位从主管部门和上级单位取得的</w:t>
      </w:r>
      <w:r>
        <w:rPr>
          <w:rFonts w:hint="eastAsia"/>
        </w:rPr>
        <w:t>非财政补助收入。</w:t>
      </w:r>
    </w:p>
    <w:p w:rsidR="004113E6" w:rsidRDefault="00853DF8">
      <w:pPr>
        <w:pStyle w:val="a3"/>
        <w:spacing w:before="6" w:line="345" w:lineRule="auto"/>
        <w:ind w:left="109" w:right="272" w:firstLine="640"/>
      </w:pPr>
      <w:r>
        <w:rPr>
          <w:rFonts w:hint="eastAsia"/>
          <w:spacing w:val="-13"/>
        </w:rPr>
        <w:t>四、附属单位上缴收入：事业单位取得附属独立核算单位根</w:t>
      </w:r>
      <w:r>
        <w:rPr>
          <w:rFonts w:hint="eastAsia"/>
        </w:rPr>
        <w:t>据有关规定上缴的收入。</w:t>
      </w:r>
    </w:p>
    <w:p w:rsidR="004113E6" w:rsidRDefault="00853DF8">
      <w:pPr>
        <w:pStyle w:val="a3"/>
        <w:spacing w:line="345" w:lineRule="auto"/>
        <w:ind w:left="109" w:right="274" w:firstLine="640"/>
      </w:pPr>
      <w:r>
        <w:rPr>
          <w:rFonts w:hint="eastAsia"/>
          <w:spacing w:val="-12"/>
        </w:rPr>
        <w:t>五、经营收入：事业单位在专业业务活动及其辅助活动之外</w:t>
      </w:r>
      <w:r>
        <w:rPr>
          <w:rFonts w:hint="eastAsia"/>
        </w:rPr>
        <w:t>开展非独立核算经营活动取得的收入。</w:t>
      </w:r>
    </w:p>
    <w:p w:rsidR="004113E6" w:rsidRDefault="00853DF8">
      <w:pPr>
        <w:pStyle w:val="a3"/>
        <w:spacing w:line="345" w:lineRule="auto"/>
        <w:ind w:left="109" w:right="111" w:firstLine="640"/>
      </w:pPr>
      <w:r>
        <w:rPr>
          <w:rFonts w:hint="eastAsia"/>
          <w:spacing w:val="-11"/>
        </w:rPr>
        <w:t>六、其他收入：单位取得的除“财政拨款收入”、“事业收</w:t>
      </w:r>
      <w:r>
        <w:rPr>
          <w:rFonts w:hint="eastAsia"/>
          <w:spacing w:val="-18"/>
        </w:rPr>
        <w:t>入”、“上级补助收入”、“附属单位上缴收入”、“经营收入”</w:t>
      </w:r>
      <w:r>
        <w:rPr>
          <w:spacing w:val="-18"/>
        </w:rPr>
        <w:t xml:space="preserve"> </w:t>
      </w:r>
      <w:r>
        <w:rPr>
          <w:rFonts w:hint="eastAsia"/>
        </w:rPr>
        <w:t>以外的各项收入。</w:t>
      </w:r>
    </w:p>
    <w:p w:rsidR="004113E6" w:rsidRDefault="00853DF8">
      <w:pPr>
        <w:pStyle w:val="a3"/>
        <w:spacing w:line="345" w:lineRule="auto"/>
        <w:ind w:left="109" w:right="272" w:firstLine="640"/>
        <w:jc w:val="both"/>
      </w:pPr>
      <w:r>
        <w:rPr>
          <w:rFonts w:hint="eastAsia"/>
          <w:spacing w:val="-13"/>
        </w:rPr>
        <w:t>七、用事业基金弥补收支差额：事业单位在当年收入不足以</w:t>
      </w:r>
      <w:r>
        <w:rPr>
          <w:rFonts w:hint="eastAsia"/>
          <w:spacing w:val="-9"/>
        </w:rPr>
        <w:t>安排当年支出的情况下，使用以前年度积累的事业基金</w:t>
      </w:r>
      <w:r>
        <w:rPr>
          <w:rFonts w:hint="eastAsia"/>
        </w:rPr>
        <w:t>（</w:t>
      </w:r>
      <w:r>
        <w:rPr>
          <w:rFonts w:hint="eastAsia"/>
          <w:spacing w:val="-5"/>
        </w:rPr>
        <w:t>事业单</w:t>
      </w:r>
      <w:r>
        <w:rPr>
          <w:rFonts w:hint="eastAsia"/>
          <w:spacing w:val="-9"/>
        </w:rPr>
        <w:t>位当年收支相抵后按国家规定提取、用于弥补以后年度收支差额</w:t>
      </w:r>
      <w:r>
        <w:rPr>
          <w:rFonts w:hint="eastAsia"/>
        </w:rPr>
        <w:t>的基金）弥补当年收支缺口的资金。</w:t>
      </w:r>
    </w:p>
    <w:p w:rsidR="004113E6" w:rsidRDefault="00853DF8">
      <w:pPr>
        <w:pStyle w:val="a3"/>
        <w:spacing w:line="345" w:lineRule="auto"/>
        <w:ind w:left="109" w:right="272" w:firstLine="640"/>
      </w:pPr>
      <w:r>
        <w:rPr>
          <w:rFonts w:hint="eastAsia"/>
          <w:spacing w:val="-13"/>
        </w:rPr>
        <w:t>八、基本支出：为保障机构正常运转、完成日常工作任务而</w:t>
      </w:r>
      <w:r>
        <w:rPr>
          <w:rFonts w:hint="eastAsia"/>
        </w:rPr>
        <w:t>发生的人员支出和公用支出。</w:t>
      </w:r>
    </w:p>
    <w:p w:rsidR="004113E6" w:rsidRDefault="00853DF8">
      <w:pPr>
        <w:pStyle w:val="a3"/>
        <w:spacing w:line="345" w:lineRule="auto"/>
        <w:ind w:left="109" w:right="274" w:firstLine="640"/>
      </w:pPr>
      <w:r>
        <w:rPr>
          <w:rFonts w:hint="eastAsia"/>
          <w:spacing w:val="-12"/>
        </w:rPr>
        <w:t>九、项目支出：基本支出之外为完成特定行政任务和事业发</w:t>
      </w:r>
      <w:r>
        <w:rPr>
          <w:rFonts w:hint="eastAsia"/>
        </w:rPr>
        <w:t>展目标所发生的支出。</w:t>
      </w:r>
    </w:p>
    <w:p w:rsidR="004113E6" w:rsidRDefault="004113E6">
      <w:pPr>
        <w:spacing w:line="345" w:lineRule="auto"/>
        <w:sectPr w:rsidR="004113E6">
          <w:pgSz w:w="11910" w:h="16840"/>
          <w:pgMar w:top="1580" w:right="1200" w:bottom="1160" w:left="1480" w:header="0" w:footer="975" w:gutter="0"/>
          <w:cols w:space="720"/>
        </w:sectPr>
      </w:pPr>
    </w:p>
    <w:p w:rsidR="004113E6" w:rsidRDefault="004113E6">
      <w:pPr>
        <w:pStyle w:val="a3"/>
        <w:rPr>
          <w:sz w:val="20"/>
        </w:rPr>
      </w:pPr>
    </w:p>
    <w:p w:rsidR="004113E6" w:rsidRDefault="00853DF8">
      <w:pPr>
        <w:pStyle w:val="a3"/>
        <w:spacing w:before="223" w:line="345" w:lineRule="auto"/>
        <w:ind w:left="109" w:right="111" w:firstLine="640"/>
      </w:pPr>
      <w:r>
        <w:rPr>
          <w:rFonts w:hint="eastAsia"/>
          <w:spacing w:val="-19"/>
        </w:rPr>
        <w:t>十、“三公”经费：纳入同级财政预决算管理“三公”经费，</w:t>
      </w:r>
      <w:r>
        <w:rPr>
          <w:spacing w:val="-19"/>
        </w:rPr>
        <w:t xml:space="preserve"> </w:t>
      </w:r>
      <w:r>
        <w:rPr>
          <w:rFonts w:hint="eastAsia"/>
          <w:spacing w:val="-3"/>
        </w:rPr>
        <w:t>指部门使用财政拨款安排的因公出国</w:t>
      </w:r>
      <w:r>
        <w:rPr>
          <w:rFonts w:hint="eastAsia"/>
        </w:rPr>
        <w:t>（境</w:t>
      </w:r>
      <w:r>
        <w:rPr>
          <w:rFonts w:hint="eastAsia"/>
          <w:spacing w:val="-37"/>
        </w:rPr>
        <w:t>）</w:t>
      </w:r>
      <w:r>
        <w:rPr>
          <w:rFonts w:hint="eastAsia"/>
          <w:spacing w:val="-7"/>
        </w:rPr>
        <w:t>费、公务用车购置及</w:t>
      </w:r>
      <w:r>
        <w:rPr>
          <w:rFonts w:hint="eastAsia"/>
          <w:spacing w:val="-13"/>
        </w:rPr>
        <w:t>运行费和公务接待费。其中，因公出国</w:t>
      </w:r>
      <w:r>
        <w:rPr>
          <w:rFonts w:hint="eastAsia"/>
        </w:rPr>
        <w:t>（境</w:t>
      </w:r>
      <w:r>
        <w:rPr>
          <w:rFonts w:hint="eastAsia"/>
          <w:spacing w:val="-29"/>
        </w:rPr>
        <w:t>）</w:t>
      </w:r>
      <w:r>
        <w:rPr>
          <w:rFonts w:hint="eastAsia"/>
        </w:rPr>
        <w:t>费反映单位公务出</w:t>
      </w:r>
      <w:r>
        <w:rPr>
          <w:rFonts w:hint="eastAsia"/>
          <w:spacing w:val="-17"/>
        </w:rPr>
        <w:t>国</w:t>
      </w:r>
      <w:r>
        <w:rPr>
          <w:rFonts w:hint="eastAsia"/>
        </w:rPr>
        <w:t>（境</w:t>
      </w:r>
      <w:r>
        <w:rPr>
          <w:rFonts w:hint="eastAsia"/>
          <w:spacing w:val="-17"/>
        </w:rPr>
        <w:t>）</w:t>
      </w:r>
      <w:r>
        <w:rPr>
          <w:rFonts w:hint="eastAsia"/>
          <w:spacing w:val="-8"/>
        </w:rPr>
        <w:t>的国际旅费、国外城市间交通费、住宿费、伙食费、培</w:t>
      </w:r>
      <w:r>
        <w:rPr>
          <w:rFonts w:hint="eastAsia"/>
          <w:spacing w:val="-12"/>
        </w:rPr>
        <w:t>训费、公杂费等支出；公务用车购置及运行费反映反映单位公务</w:t>
      </w:r>
      <w:r>
        <w:rPr>
          <w:rFonts w:hint="eastAsia"/>
          <w:spacing w:val="-19"/>
        </w:rPr>
        <w:t>用车车辆购置支出</w:t>
      </w:r>
      <w:r>
        <w:rPr>
          <w:rFonts w:hint="eastAsia"/>
        </w:rPr>
        <w:t>（含车辆购置税</w:t>
      </w:r>
      <w:r>
        <w:rPr>
          <w:rFonts w:hint="eastAsia"/>
          <w:spacing w:val="-70"/>
        </w:rPr>
        <w:t>）</w:t>
      </w:r>
      <w:r>
        <w:rPr>
          <w:rFonts w:hint="eastAsia"/>
          <w:spacing w:val="-14"/>
        </w:rPr>
        <w:t>及租用费、燃料费、维修费、</w:t>
      </w:r>
      <w:r>
        <w:rPr>
          <w:rFonts w:hint="eastAsia"/>
          <w:spacing w:val="-12"/>
        </w:rPr>
        <w:t>过路过桥费、保险费、安全奖励费用等支出；公务接待费反映单位按规定开支的各类公务接待（含外宾接待）支出。</w:t>
      </w:r>
    </w:p>
    <w:p w:rsidR="004113E6" w:rsidRDefault="00853DF8">
      <w:pPr>
        <w:pStyle w:val="a3"/>
        <w:spacing w:line="345" w:lineRule="auto"/>
        <w:ind w:left="109" w:right="159" w:firstLine="640"/>
      </w:pPr>
      <w:r>
        <w:rPr>
          <w:rFonts w:hint="eastAsia"/>
          <w:spacing w:val="-12"/>
        </w:rPr>
        <w:t>十一、机关运行经费：为保障行政单位</w:t>
      </w:r>
      <w:r>
        <w:rPr>
          <w:rFonts w:hint="eastAsia"/>
        </w:rPr>
        <w:t>（含参照公务员法管理的事业单位</w:t>
      </w:r>
      <w:r>
        <w:rPr>
          <w:rFonts w:hint="eastAsia"/>
          <w:spacing w:val="-58"/>
        </w:rPr>
        <w:t>）</w:t>
      </w:r>
      <w:r>
        <w:rPr>
          <w:rFonts w:hint="eastAsia"/>
          <w:spacing w:val="-4"/>
        </w:rPr>
        <w:t>运行用于购买货物和服务的各项资金，包括办公</w:t>
      </w:r>
      <w:r>
        <w:rPr>
          <w:rFonts w:hint="eastAsia"/>
          <w:spacing w:val="-12"/>
        </w:rPr>
        <w:t>及印刷费、邮电费、差旅费、会议费、福利费、日常维修费、专</w:t>
      </w:r>
      <w:r>
        <w:rPr>
          <w:rFonts w:hint="eastAsia"/>
          <w:spacing w:val="-13"/>
        </w:rPr>
        <w:t>用材料及一般设备购置费、办公用房水电费、办公用房取暖费、</w:t>
      </w:r>
      <w:r>
        <w:rPr>
          <w:rFonts w:hint="eastAsia"/>
        </w:rPr>
        <w:t>办公用房物业管理费、公务用车运行维护费以及其他费用。</w:t>
      </w:r>
    </w:p>
    <w:p w:rsidR="004113E6" w:rsidRDefault="00853DF8">
      <w:pPr>
        <w:pStyle w:val="a3"/>
        <w:spacing w:line="345" w:lineRule="auto"/>
        <w:ind w:left="109" w:right="272" w:firstLine="640"/>
        <w:jc w:val="both"/>
      </w:pPr>
      <w:r>
        <w:rPr>
          <w:rFonts w:hint="eastAsia"/>
          <w:spacing w:val="-12"/>
        </w:rPr>
        <w:t>十二、工资福利支出：单位支付给在职职工和编制外长期聘用人员的各类劳动报酬，以及为上述人员缴纳的各项社会保险费</w:t>
      </w:r>
      <w:r>
        <w:rPr>
          <w:rFonts w:hint="eastAsia"/>
        </w:rPr>
        <w:t>等。</w:t>
      </w:r>
    </w:p>
    <w:p w:rsidR="004113E6" w:rsidRDefault="00853DF8">
      <w:pPr>
        <w:pStyle w:val="a3"/>
        <w:ind w:left="750"/>
      </w:pPr>
      <w:r>
        <w:rPr>
          <w:rFonts w:hint="eastAsia"/>
        </w:rPr>
        <w:t>十三、商品和服务支出：单位购买商品和服务的支出。</w:t>
      </w:r>
    </w:p>
    <w:p w:rsidR="004113E6" w:rsidRDefault="00853DF8">
      <w:pPr>
        <w:pStyle w:val="a3"/>
        <w:spacing w:before="174" w:line="345" w:lineRule="auto"/>
        <w:ind w:left="109" w:right="272" w:firstLine="640"/>
      </w:pPr>
      <w:r>
        <w:rPr>
          <w:rFonts w:hint="eastAsia"/>
          <w:spacing w:val="-13"/>
        </w:rPr>
        <w:t>十四、对个人和家庭的补助支出：单位用于对个人和家庭的</w:t>
      </w:r>
      <w:r>
        <w:rPr>
          <w:rFonts w:hint="eastAsia"/>
        </w:rPr>
        <w:t>补助支出。</w:t>
      </w:r>
    </w:p>
    <w:p w:rsidR="004113E6" w:rsidRDefault="00853DF8">
      <w:pPr>
        <w:pStyle w:val="a3"/>
        <w:spacing w:before="1" w:line="345" w:lineRule="auto"/>
        <w:ind w:left="109" w:right="272" w:firstLine="640"/>
        <w:jc w:val="both"/>
      </w:pPr>
      <w:r>
        <w:rPr>
          <w:rFonts w:hint="eastAsia"/>
          <w:spacing w:val="-12"/>
        </w:rPr>
        <w:t>十五、年末结转：本年度或以前年度预算安排，已执行但尚</w:t>
      </w:r>
      <w:r>
        <w:rPr>
          <w:rFonts w:hint="eastAsia"/>
          <w:spacing w:val="-7"/>
        </w:rPr>
        <w:t>未完成或因客观条件发生变化无法按原计划实施，需延迟到以后</w:t>
      </w:r>
      <w:r>
        <w:rPr>
          <w:rFonts w:hint="eastAsia"/>
        </w:rPr>
        <w:t>年度按有关规定继续使用的资金。</w:t>
      </w:r>
    </w:p>
    <w:p w:rsidR="004113E6" w:rsidRDefault="004113E6">
      <w:pPr>
        <w:spacing w:line="345" w:lineRule="auto"/>
        <w:jc w:val="both"/>
        <w:sectPr w:rsidR="004113E6">
          <w:pgSz w:w="11910" w:h="16840"/>
          <w:pgMar w:top="1580" w:right="1200" w:bottom="1160" w:left="1480" w:header="0" w:footer="975" w:gutter="0"/>
          <w:cols w:space="720"/>
        </w:sectPr>
      </w:pPr>
    </w:p>
    <w:p w:rsidR="004113E6" w:rsidRDefault="004113E6">
      <w:pPr>
        <w:pStyle w:val="a3"/>
        <w:rPr>
          <w:sz w:val="20"/>
        </w:rPr>
      </w:pPr>
    </w:p>
    <w:p w:rsidR="004113E6" w:rsidRDefault="00853DF8">
      <w:pPr>
        <w:pStyle w:val="a3"/>
        <w:spacing w:before="223" w:line="345" w:lineRule="auto"/>
        <w:ind w:left="109" w:right="270" w:firstLine="640"/>
        <w:jc w:val="both"/>
      </w:pPr>
      <w:r>
        <w:rPr>
          <w:rFonts w:hint="eastAsia"/>
          <w:spacing w:val="-12"/>
        </w:rPr>
        <w:t>十六、年末结余：本年度或以前年度预算安排，已执行完毕</w:t>
      </w:r>
      <w:r>
        <w:rPr>
          <w:rFonts w:hint="eastAsia"/>
          <w:spacing w:val="-7"/>
        </w:rPr>
        <w:t>或因客观条件发生变化无法按原预算安排实施，不需要再使用或</w:t>
      </w:r>
      <w:r>
        <w:rPr>
          <w:rFonts w:hint="eastAsia"/>
        </w:rPr>
        <w:t>无法按原预算安排继续使用的资金</w:t>
      </w:r>
    </w:p>
    <w:sectPr w:rsidR="004113E6" w:rsidSect="004113E6">
      <w:pgSz w:w="11910" w:h="16840"/>
      <w:pgMar w:top="1580" w:right="1200" w:bottom="1160" w:left="1480" w:header="0" w:footer="97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E33" w:rsidRDefault="006D7E33" w:rsidP="004113E6">
      <w:r>
        <w:separator/>
      </w:r>
    </w:p>
  </w:endnote>
  <w:endnote w:type="continuationSeparator" w:id="0">
    <w:p w:rsidR="006D7E33" w:rsidRDefault="006D7E33" w:rsidP="004113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 w:name="方正小标宋简体">
    <w:altName w:val="hakuyoxingshu7000"/>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FA" w:rsidRDefault="00267987">
    <w:pPr>
      <w:pStyle w:val="a3"/>
      <w:spacing w:line="14" w:lineRule="auto"/>
      <w:rPr>
        <w:sz w:val="20"/>
      </w:rPr>
    </w:pPr>
    <w:r w:rsidRPr="00267987">
      <w:rPr>
        <w:lang w:val="en-US"/>
      </w:rPr>
      <w:pict>
        <v:shapetype id="_x0000_t202" coordsize="21600,21600" o:spt="202" path="m,l,21600r21600,l21600,xe">
          <v:stroke joinstyle="miter"/>
          <v:path gradientshapeok="t" o:connecttype="rect"/>
        </v:shapetype>
        <v:shape id="_x0000_s4097" type="#_x0000_t202" style="position:absolute;margin-left:291pt;margin-top:782.2pt;width:16.2pt;height:11pt;z-index:-5;mso-position-horizontal-relative:page;mso-position-vertical-relative:page" filled="f" stroked="f">
          <v:textbox inset="0,0,0,0">
            <w:txbxContent>
              <w:p w:rsidR="00932DFA" w:rsidRDefault="00932DFA">
                <w:pPr>
                  <w:spacing w:line="203" w:lineRule="exact"/>
                  <w:ind w:left="20"/>
                  <w:rPr>
                    <w:rFonts w:ascii="Calibri"/>
                    <w:sz w:val="18"/>
                  </w:rPr>
                </w:pPr>
                <w:r>
                  <w:rPr>
                    <w:rFonts w:ascii="Calibri"/>
                    <w:sz w:val="18"/>
                  </w:rPr>
                  <w:t xml:space="preserve">- </w:t>
                </w:r>
                <w:r w:rsidR="00267987">
                  <w:rPr>
                    <w:rFonts w:ascii="Calibri"/>
                    <w:sz w:val="18"/>
                  </w:rPr>
                  <w:fldChar w:fldCharType="begin"/>
                </w:r>
                <w:r>
                  <w:rPr>
                    <w:rFonts w:ascii="Calibri"/>
                    <w:sz w:val="18"/>
                  </w:rPr>
                  <w:instrText xml:space="preserve"> PAGE </w:instrText>
                </w:r>
                <w:r w:rsidR="00267987">
                  <w:rPr>
                    <w:rFonts w:ascii="Calibri"/>
                    <w:sz w:val="18"/>
                  </w:rPr>
                  <w:fldChar w:fldCharType="separate"/>
                </w:r>
                <w:r w:rsidR="005640AF">
                  <w:rPr>
                    <w:rFonts w:ascii="Calibri"/>
                    <w:noProof/>
                    <w:sz w:val="18"/>
                  </w:rPr>
                  <w:t>2</w:t>
                </w:r>
                <w:r w:rsidR="00267987">
                  <w:rPr>
                    <w:rFonts w:ascii="Calibri"/>
                    <w:sz w:val="18"/>
                  </w:rPr>
                  <w:fldChar w:fldCharType="end"/>
                </w:r>
                <w:r>
                  <w:rPr>
                    <w:rFonts w:ascii="Calibri"/>
                    <w:sz w:val="1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FA" w:rsidRDefault="00267987">
    <w:pPr>
      <w:pStyle w:val="a3"/>
      <w:spacing w:line="14" w:lineRule="auto"/>
      <w:rPr>
        <w:sz w:val="20"/>
      </w:rPr>
    </w:pPr>
    <w:r w:rsidRPr="00267987">
      <w:rPr>
        <w:lang w:val="en-US"/>
      </w:rPr>
      <w:pict>
        <v:shapetype id="_x0000_t202" coordsize="21600,21600" o:spt="202" path="m,l,21600r21600,l21600,xe">
          <v:stroke joinstyle="miter"/>
          <v:path gradientshapeok="t" o:connecttype="rect"/>
        </v:shapetype>
        <v:shape id="_x0000_s4098" type="#_x0000_t202" style="position:absolute;margin-left:289.55pt;margin-top:795.75pt;width:16.2pt;height:11pt;z-index:-4;mso-position-horizontal-relative:page;mso-position-vertical-relative:page" filled="f" stroked="f">
          <v:textbox inset="0,0,0,0">
            <w:txbxContent>
              <w:p w:rsidR="00932DFA" w:rsidRDefault="00932DFA">
                <w:pPr>
                  <w:spacing w:line="203" w:lineRule="exact"/>
                  <w:ind w:left="20"/>
                  <w:rPr>
                    <w:rFonts w:ascii="Calibri"/>
                    <w:sz w:val="18"/>
                  </w:rPr>
                </w:pPr>
                <w:r>
                  <w:rPr>
                    <w:rFonts w:ascii="Calibri"/>
                    <w:sz w:val="18"/>
                  </w:rPr>
                  <w:t xml:space="preserve">- </w:t>
                </w:r>
                <w:r w:rsidR="00267987">
                  <w:rPr>
                    <w:rFonts w:ascii="Calibri"/>
                    <w:sz w:val="18"/>
                  </w:rPr>
                  <w:fldChar w:fldCharType="begin"/>
                </w:r>
                <w:r>
                  <w:rPr>
                    <w:rFonts w:ascii="Calibri"/>
                    <w:sz w:val="18"/>
                  </w:rPr>
                  <w:instrText xml:space="preserve"> PAGE </w:instrText>
                </w:r>
                <w:r w:rsidR="00267987">
                  <w:rPr>
                    <w:rFonts w:ascii="Calibri"/>
                    <w:sz w:val="18"/>
                  </w:rPr>
                  <w:fldChar w:fldCharType="separate"/>
                </w:r>
                <w:r w:rsidR="005640AF">
                  <w:rPr>
                    <w:rFonts w:ascii="Calibri"/>
                    <w:noProof/>
                    <w:sz w:val="18"/>
                  </w:rPr>
                  <w:t>8</w:t>
                </w:r>
                <w:r w:rsidR="00267987">
                  <w:rPr>
                    <w:rFonts w:ascii="Calibri"/>
                    <w:sz w:val="18"/>
                  </w:rPr>
                  <w:fldChar w:fldCharType="end"/>
                </w:r>
                <w:r>
                  <w:rPr>
                    <w:rFonts w:ascii="Calibri"/>
                    <w:sz w:val="1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FA" w:rsidRDefault="00267987">
    <w:pPr>
      <w:pStyle w:val="a3"/>
      <w:spacing w:line="14" w:lineRule="auto"/>
      <w:rPr>
        <w:sz w:val="20"/>
      </w:rPr>
    </w:pPr>
    <w:r w:rsidRPr="00267987">
      <w:rPr>
        <w:lang w:val="en-US"/>
      </w:rPr>
      <w:pict>
        <v:shapetype id="_x0000_t202" coordsize="21600,21600" o:spt="202" path="m,l,21600r21600,l21600,xe">
          <v:stroke joinstyle="miter"/>
          <v:path gradientshapeok="t" o:connecttype="rect"/>
        </v:shapetype>
        <v:shape id="_x0000_s4099" type="#_x0000_t202" style="position:absolute;margin-left:410.65pt;margin-top:549.15pt;width:20.75pt;height:11pt;z-index:-3;mso-position-horizontal-relative:page;mso-position-vertical-relative:page" filled="f" stroked="f">
          <v:textbox inset="0,0,0,0">
            <w:txbxContent>
              <w:p w:rsidR="00932DFA" w:rsidRDefault="00932DFA">
                <w:pPr>
                  <w:spacing w:line="203" w:lineRule="exact"/>
                  <w:ind w:left="20"/>
                  <w:rPr>
                    <w:rFonts w:ascii="Calibri"/>
                    <w:sz w:val="18"/>
                  </w:rPr>
                </w:pPr>
                <w:r>
                  <w:rPr>
                    <w:rFonts w:ascii="Calibri"/>
                    <w:sz w:val="18"/>
                  </w:rPr>
                  <w:t xml:space="preserve">- </w:t>
                </w:r>
                <w:r w:rsidR="00267987">
                  <w:rPr>
                    <w:rFonts w:ascii="Calibri"/>
                    <w:sz w:val="18"/>
                  </w:rPr>
                  <w:fldChar w:fldCharType="begin"/>
                </w:r>
                <w:r>
                  <w:rPr>
                    <w:rFonts w:ascii="Calibri"/>
                    <w:sz w:val="18"/>
                  </w:rPr>
                  <w:instrText xml:space="preserve"> PAGE </w:instrText>
                </w:r>
                <w:r w:rsidR="00267987">
                  <w:rPr>
                    <w:rFonts w:ascii="Calibri"/>
                    <w:sz w:val="18"/>
                  </w:rPr>
                  <w:fldChar w:fldCharType="separate"/>
                </w:r>
                <w:r w:rsidR="00281C3B">
                  <w:rPr>
                    <w:rFonts w:ascii="Calibri"/>
                    <w:noProof/>
                    <w:sz w:val="18"/>
                  </w:rPr>
                  <w:t>19</w:t>
                </w:r>
                <w:r w:rsidR="00267987">
                  <w:rPr>
                    <w:rFonts w:ascii="Calibri"/>
                    <w:sz w:val="18"/>
                  </w:rPr>
                  <w:fldChar w:fldCharType="end"/>
                </w:r>
                <w:r>
                  <w:rPr>
                    <w:rFonts w:ascii="Calibri"/>
                    <w:sz w:val="18"/>
                  </w:rPr>
                  <w:t xml:space="preserve">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FA" w:rsidRDefault="00267987">
    <w:pPr>
      <w:pStyle w:val="a3"/>
      <w:spacing w:line="14" w:lineRule="auto"/>
      <w:rPr>
        <w:sz w:val="20"/>
      </w:rPr>
    </w:pPr>
    <w:r w:rsidRPr="00267987">
      <w:rPr>
        <w:lang w:val="en-US"/>
      </w:rPr>
      <w:pict>
        <v:shapetype id="_x0000_t202" coordsize="21600,21600" o:spt="202" path="m,l,21600r21600,l21600,xe">
          <v:stroke joinstyle="miter"/>
          <v:path gradientshapeok="t" o:connecttype="rect"/>
        </v:shapetype>
        <v:shape id="_x0000_s4100" type="#_x0000_t202" style="position:absolute;margin-left:287.3pt;margin-top:795.75pt;width:20.75pt;height:11pt;z-index:-2;mso-position-horizontal-relative:page;mso-position-vertical-relative:page" filled="f" stroked="f">
          <v:textbox inset="0,0,0,0">
            <w:txbxContent>
              <w:p w:rsidR="00932DFA" w:rsidRDefault="00932DFA">
                <w:pPr>
                  <w:spacing w:line="203" w:lineRule="exact"/>
                  <w:ind w:left="20"/>
                  <w:rPr>
                    <w:rFonts w:ascii="Calibri"/>
                    <w:sz w:val="18"/>
                  </w:rPr>
                </w:pPr>
                <w:r>
                  <w:rPr>
                    <w:rFonts w:ascii="Calibri"/>
                    <w:sz w:val="18"/>
                  </w:rPr>
                  <w:t xml:space="preserve">- </w:t>
                </w:r>
                <w:r w:rsidR="00267987">
                  <w:rPr>
                    <w:rFonts w:ascii="Calibri"/>
                    <w:sz w:val="18"/>
                  </w:rPr>
                  <w:fldChar w:fldCharType="begin"/>
                </w:r>
                <w:r>
                  <w:rPr>
                    <w:rFonts w:ascii="Calibri"/>
                    <w:sz w:val="18"/>
                  </w:rPr>
                  <w:instrText xml:space="preserve"> PAGE </w:instrText>
                </w:r>
                <w:r w:rsidR="00267987">
                  <w:rPr>
                    <w:rFonts w:ascii="Calibri"/>
                    <w:sz w:val="18"/>
                  </w:rPr>
                  <w:fldChar w:fldCharType="separate"/>
                </w:r>
                <w:r w:rsidR="00281C3B">
                  <w:rPr>
                    <w:rFonts w:ascii="Calibri"/>
                    <w:noProof/>
                    <w:sz w:val="18"/>
                  </w:rPr>
                  <w:t>28</w:t>
                </w:r>
                <w:r w:rsidR="00267987">
                  <w:rPr>
                    <w:rFonts w:ascii="Calibri"/>
                    <w:sz w:val="18"/>
                  </w:rPr>
                  <w:fldChar w:fldCharType="end"/>
                </w:r>
                <w:r>
                  <w:rPr>
                    <w:rFonts w:ascii="Calibri"/>
                    <w:sz w:val="1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FA" w:rsidRDefault="00267987">
    <w:pPr>
      <w:pStyle w:val="a3"/>
      <w:spacing w:line="14" w:lineRule="auto"/>
      <w:rPr>
        <w:sz w:val="20"/>
      </w:rPr>
    </w:pPr>
    <w:r w:rsidRPr="00267987">
      <w:rPr>
        <w:lang w:val="en-US"/>
      </w:rPr>
      <w:pict>
        <v:shapetype id="_x0000_t202" coordsize="21600,21600" o:spt="202" path="m,l,21600r21600,l21600,xe">
          <v:stroke joinstyle="miter"/>
          <v:path gradientshapeok="t" o:connecttype="rect"/>
        </v:shapetype>
        <v:shape id="_x0000_s4101" type="#_x0000_t202" style="position:absolute;margin-left:288.75pt;margin-top:782.2pt;width:20.75pt;height:11pt;z-index:-1;mso-position-horizontal-relative:page;mso-position-vertical-relative:page" filled="f" stroked="f">
          <v:textbox inset="0,0,0,0">
            <w:txbxContent>
              <w:p w:rsidR="00932DFA" w:rsidRDefault="00932DFA">
                <w:pPr>
                  <w:spacing w:line="203" w:lineRule="exact"/>
                  <w:ind w:left="20"/>
                  <w:rPr>
                    <w:rFonts w:ascii="Calibri"/>
                    <w:sz w:val="18"/>
                  </w:rPr>
                </w:pPr>
                <w:r>
                  <w:rPr>
                    <w:rFonts w:ascii="Calibri"/>
                    <w:sz w:val="18"/>
                  </w:rPr>
                  <w:t xml:space="preserve">- </w:t>
                </w:r>
                <w:r w:rsidR="00267987">
                  <w:rPr>
                    <w:rFonts w:ascii="Calibri"/>
                    <w:sz w:val="18"/>
                  </w:rPr>
                  <w:fldChar w:fldCharType="begin"/>
                </w:r>
                <w:r>
                  <w:rPr>
                    <w:rFonts w:ascii="Calibri"/>
                    <w:sz w:val="18"/>
                  </w:rPr>
                  <w:instrText xml:space="preserve"> PAGE </w:instrText>
                </w:r>
                <w:r w:rsidR="00267987">
                  <w:rPr>
                    <w:rFonts w:ascii="Calibri"/>
                    <w:sz w:val="18"/>
                  </w:rPr>
                  <w:fldChar w:fldCharType="separate"/>
                </w:r>
                <w:r w:rsidR="005640AF">
                  <w:rPr>
                    <w:rFonts w:ascii="Calibri"/>
                    <w:noProof/>
                    <w:sz w:val="18"/>
                  </w:rPr>
                  <w:t>34</w:t>
                </w:r>
                <w:r w:rsidR="00267987">
                  <w:rPr>
                    <w:rFonts w:ascii="Calibri"/>
                    <w:sz w:val="18"/>
                  </w:rPr>
                  <w:fldChar w:fldCharType="end"/>
                </w:r>
                <w:r>
                  <w:rPr>
                    <w:rFonts w:ascii="Calibri"/>
                    <w:sz w:val="1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E33" w:rsidRDefault="006D7E33" w:rsidP="004113E6">
      <w:r>
        <w:separator/>
      </w:r>
    </w:p>
  </w:footnote>
  <w:footnote w:type="continuationSeparator" w:id="0">
    <w:p w:rsidR="006D7E33" w:rsidRDefault="006D7E33" w:rsidP="004113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4229C"/>
    <w:multiLevelType w:val="multilevel"/>
    <w:tmpl w:val="3464229C"/>
    <w:lvl w:ilvl="0">
      <w:start w:val="374"/>
      <w:numFmt w:val="decimal"/>
      <w:lvlText w:val="%1"/>
      <w:lvlJc w:val="left"/>
      <w:pPr>
        <w:ind w:left="1122" w:hanging="802"/>
      </w:pPr>
      <w:rPr>
        <w:rFonts w:cs="Times New Roman" w:hint="default"/>
      </w:rPr>
    </w:lvl>
    <w:lvl w:ilvl="1">
      <w:start w:val="9"/>
      <w:numFmt w:val="decimal"/>
      <w:lvlText w:val="%1.%2"/>
      <w:lvlJc w:val="left"/>
      <w:pPr>
        <w:ind w:left="1122" w:hanging="802"/>
      </w:pPr>
      <w:rPr>
        <w:rFonts w:ascii="宋体" w:eastAsia="宋体" w:hAnsi="宋体" w:cs="宋体" w:hint="default"/>
        <w:spacing w:val="-2"/>
        <w:w w:val="99"/>
        <w:sz w:val="30"/>
        <w:szCs w:val="30"/>
      </w:rPr>
    </w:lvl>
    <w:lvl w:ilvl="2">
      <w:start w:val="1"/>
      <w:numFmt w:val="decimal"/>
      <w:lvlText w:val="%3."/>
      <w:lvlJc w:val="left"/>
      <w:pPr>
        <w:ind w:left="320" w:hanging="492"/>
      </w:pPr>
      <w:rPr>
        <w:rFonts w:ascii="Microsoft JhengHei" w:eastAsia="Microsoft JhengHei" w:hAnsi="Microsoft JhengHei" w:cs="Microsoft JhengHei" w:hint="default"/>
        <w:b/>
        <w:bCs/>
        <w:spacing w:val="-16"/>
        <w:w w:val="83"/>
        <w:sz w:val="30"/>
        <w:szCs w:val="30"/>
      </w:rPr>
    </w:lvl>
    <w:lvl w:ilvl="3">
      <w:numFmt w:val="bullet"/>
      <w:lvlText w:val="•"/>
      <w:lvlJc w:val="left"/>
      <w:pPr>
        <w:ind w:left="2921" w:hanging="492"/>
      </w:pPr>
      <w:rPr>
        <w:rFonts w:hint="default"/>
      </w:rPr>
    </w:lvl>
    <w:lvl w:ilvl="4">
      <w:numFmt w:val="bullet"/>
      <w:lvlText w:val="•"/>
      <w:lvlJc w:val="left"/>
      <w:pPr>
        <w:ind w:left="3822" w:hanging="492"/>
      </w:pPr>
      <w:rPr>
        <w:rFonts w:hint="default"/>
      </w:rPr>
    </w:lvl>
    <w:lvl w:ilvl="5">
      <w:numFmt w:val="bullet"/>
      <w:lvlText w:val="•"/>
      <w:lvlJc w:val="left"/>
      <w:pPr>
        <w:ind w:left="4722" w:hanging="492"/>
      </w:pPr>
      <w:rPr>
        <w:rFonts w:hint="default"/>
      </w:rPr>
    </w:lvl>
    <w:lvl w:ilvl="6">
      <w:numFmt w:val="bullet"/>
      <w:lvlText w:val="•"/>
      <w:lvlJc w:val="left"/>
      <w:pPr>
        <w:ind w:left="5623" w:hanging="492"/>
      </w:pPr>
      <w:rPr>
        <w:rFonts w:hint="default"/>
      </w:rPr>
    </w:lvl>
    <w:lvl w:ilvl="7">
      <w:numFmt w:val="bullet"/>
      <w:lvlText w:val="•"/>
      <w:lvlJc w:val="left"/>
      <w:pPr>
        <w:ind w:left="6524" w:hanging="492"/>
      </w:pPr>
      <w:rPr>
        <w:rFonts w:hint="default"/>
      </w:rPr>
    </w:lvl>
    <w:lvl w:ilvl="8">
      <w:numFmt w:val="bullet"/>
      <w:lvlText w:val="•"/>
      <w:lvlJc w:val="left"/>
      <w:pPr>
        <w:ind w:left="7424" w:hanging="492"/>
      </w:pPr>
      <w:rPr>
        <w:rFonts w:hint="default"/>
      </w:rPr>
    </w:lvl>
  </w:abstractNum>
  <w:abstractNum w:abstractNumId="1">
    <w:nsid w:val="3474034F"/>
    <w:multiLevelType w:val="multilevel"/>
    <w:tmpl w:val="3474034F"/>
    <w:lvl w:ilvl="0">
      <w:start w:val="1"/>
      <w:numFmt w:val="decimal"/>
      <w:lvlText w:val="%1."/>
      <w:lvlJc w:val="left"/>
      <w:pPr>
        <w:ind w:left="1444" w:hanging="481"/>
      </w:pPr>
      <w:rPr>
        <w:rFonts w:ascii="Microsoft JhengHei" w:eastAsia="Microsoft JhengHei" w:hAnsi="Microsoft JhengHei" w:cs="Microsoft JhengHei" w:hint="default"/>
        <w:b/>
        <w:bCs/>
        <w:spacing w:val="-5"/>
        <w:w w:val="83"/>
        <w:sz w:val="30"/>
        <w:szCs w:val="30"/>
      </w:rPr>
    </w:lvl>
    <w:lvl w:ilvl="1">
      <w:numFmt w:val="bullet"/>
      <w:lvlText w:val="•"/>
      <w:lvlJc w:val="left"/>
      <w:pPr>
        <w:ind w:left="2218" w:hanging="481"/>
      </w:pPr>
      <w:rPr>
        <w:rFonts w:hint="default"/>
      </w:rPr>
    </w:lvl>
    <w:lvl w:ilvl="2">
      <w:numFmt w:val="bullet"/>
      <w:lvlText w:val="•"/>
      <w:lvlJc w:val="left"/>
      <w:pPr>
        <w:ind w:left="2997" w:hanging="481"/>
      </w:pPr>
      <w:rPr>
        <w:rFonts w:hint="default"/>
      </w:rPr>
    </w:lvl>
    <w:lvl w:ilvl="3">
      <w:numFmt w:val="bullet"/>
      <w:lvlText w:val="•"/>
      <w:lvlJc w:val="left"/>
      <w:pPr>
        <w:ind w:left="3775" w:hanging="481"/>
      </w:pPr>
      <w:rPr>
        <w:rFonts w:hint="default"/>
      </w:rPr>
    </w:lvl>
    <w:lvl w:ilvl="4">
      <w:numFmt w:val="bullet"/>
      <w:lvlText w:val="•"/>
      <w:lvlJc w:val="left"/>
      <w:pPr>
        <w:ind w:left="4554" w:hanging="481"/>
      </w:pPr>
      <w:rPr>
        <w:rFonts w:hint="default"/>
      </w:rPr>
    </w:lvl>
    <w:lvl w:ilvl="5">
      <w:numFmt w:val="bullet"/>
      <w:lvlText w:val="•"/>
      <w:lvlJc w:val="left"/>
      <w:pPr>
        <w:ind w:left="5333" w:hanging="481"/>
      </w:pPr>
      <w:rPr>
        <w:rFonts w:hint="default"/>
      </w:rPr>
    </w:lvl>
    <w:lvl w:ilvl="6">
      <w:numFmt w:val="bullet"/>
      <w:lvlText w:val="•"/>
      <w:lvlJc w:val="left"/>
      <w:pPr>
        <w:ind w:left="6111" w:hanging="481"/>
      </w:pPr>
      <w:rPr>
        <w:rFonts w:hint="default"/>
      </w:rPr>
    </w:lvl>
    <w:lvl w:ilvl="7">
      <w:numFmt w:val="bullet"/>
      <w:lvlText w:val="•"/>
      <w:lvlJc w:val="left"/>
      <w:pPr>
        <w:ind w:left="6890" w:hanging="481"/>
      </w:pPr>
      <w:rPr>
        <w:rFonts w:hint="default"/>
      </w:rPr>
    </w:lvl>
    <w:lvl w:ilvl="8">
      <w:numFmt w:val="bullet"/>
      <w:lvlText w:val="•"/>
      <w:lvlJc w:val="left"/>
      <w:pPr>
        <w:ind w:left="7669" w:hanging="481"/>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720"/>
  <w:drawingGridHorizontalSpacing w:val="110"/>
  <w:noPunctuationKerning/>
  <w:characterSpacingControl w:val="doNotCompress"/>
  <w:noLineBreaksAfter w:lang="zh-CN" w:val="$([{£¥·‘“〈《「『【〔〖〝﹙﹛﹝＄（．［｛￡￥"/>
  <w:noLineBreaksBefore w:lang="zh-CN" w:val="!%),.:;&gt;?]}¢¨°·ˇˉ―‖’”…‰′″›℃∶、。〃〉》」』】〕〗〞︶︺︾﹀﹄﹚﹜﹞！＂％＇），．：；？］｀｜｝～￠"/>
  <w:hdrShapeDefaults>
    <o:shapedefaults v:ext="edit" spidmax="15362"/>
    <o:shapelayout v:ext="edit">
      <o:idmap v:ext="edit" data="3,4"/>
    </o:shapelayout>
  </w:hdrShapeDefaults>
  <w:footnotePr>
    <w:footnote w:id="-1"/>
    <w:footnote w:id="0"/>
  </w:footnotePr>
  <w:endnotePr>
    <w:endnote w:id="-1"/>
    <w:endnote w:id="0"/>
  </w:endnotePr>
  <w:compat>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5F30"/>
    <w:rsid w:val="00017441"/>
    <w:rsid w:val="0007715B"/>
    <w:rsid w:val="00087F93"/>
    <w:rsid w:val="000C378C"/>
    <w:rsid w:val="00122066"/>
    <w:rsid w:val="0012280D"/>
    <w:rsid w:val="001C1FFC"/>
    <w:rsid w:val="00212937"/>
    <w:rsid w:val="00267987"/>
    <w:rsid w:val="002749EA"/>
    <w:rsid w:val="00281C3B"/>
    <w:rsid w:val="002C11FE"/>
    <w:rsid w:val="00304F24"/>
    <w:rsid w:val="00354B97"/>
    <w:rsid w:val="0035599B"/>
    <w:rsid w:val="00373B98"/>
    <w:rsid w:val="003768E0"/>
    <w:rsid w:val="00377049"/>
    <w:rsid w:val="003B5B03"/>
    <w:rsid w:val="003D0B7D"/>
    <w:rsid w:val="003D5D87"/>
    <w:rsid w:val="003E3499"/>
    <w:rsid w:val="004113E6"/>
    <w:rsid w:val="0049210D"/>
    <w:rsid w:val="004D1DAF"/>
    <w:rsid w:val="004D5CA6"/>
    <w:rsid w:val="004F778A"/>
    <w:rsid w:val="00514E28"/>
    <w:rsid w:val="00556F98"/>
    <w:rsid w:val="0055735F"/>
    <w:rsid w:val="005640AF"/>
    <w:rsid w:val="005C5203"/>
    <w:rsid w:val="005D3F11"/>
    <w:rsid w:val="005D7D6E"/>
    <w:rsid w:val="005E177A"/>
    <w:rsid w:val="00604C51"/>
    <w:rsid w:val="006274FA"/>
    <w:rsid w:val="00636346"/>
    <w:rsid w:val="0065262E"/>
    <w:rsid w:val="0065611B"/>
    <w:rsid w:val="00680853"/>
    <w:rsid w:val="00695791"/>
    <w:rsid w:val="006A4CAB"/>
    <w:rsid w:val="006B419B"/>
    <w:rsid w:val="006D7E33"/>
    <w:rsid w:val="00735DD5"/>
    <w:rsid w:val="00744673"/>
    <w:rsid w:val="007B1F69"/>
    <w:rsid w:val="00822374"/>
    <w:rsid w:val="00845AF7"/>
    <w:rsid w:val="00853DF8"/>
    <w:rsid w:val="00875B7A"/>
    <w:rsid w:val="00884DC1"/>
    <w:rsid w:val="008F4439"/>
    <w:rsid w:val="00932DFA"/>
    <w:rsid w:val="00953E91"/>
    <w:rsid w:val="00964A4A"/>
    <w:rsid w:val="00970DD4"/>
    <w:rsid w:val="009764C0"/>
    <w:rsid w:val="009C72D6"/>
    <w:rsid w:val="00A310DC"/>
    <w:rsid w:val="00A55D3E"/>
    <w:rsid w:val="00A61E1F"/>
    <w:rsid w:val="00AA056F"/>
    <w:rsid w:val="00AE4868"/>
    <w:rsid w:val="00B27B0D"/>
    <w:rsid w:val="00B349DD"/>
    <w:rsid w:val="00B65F30"/>
    <w:rsid w:val="00B6664B"/>
    <w:rsid w:val="00B82F4B"/>
    <w:rsid w:val="00BB7F24"/>
    <w:rsid w:val="00C11363"/>
    <w:rsid w:val="00C1570B"/>
    <w:rsid w:val="00C56753"/>
    <w:rsid w:val="00C6646E"/>
    <w:rsid w:val="00C67E81"/>
    <w:rsid w:val="00C71029"/>
    <w:rsid w:val="00CA220C"/>
    <w:rsid w:val="00CE566D"/>
    <w:rsid w:val="00CF4F91"/>
    <w:rsid w:val="00D10917"/>
    <w:rsid w:val="00D76E42"/>
    <w:rsid w:val="00DB6148"/>
    <w:rsid w:val="00DE3DB4"/>
    <w:rsid w:val="00DE749D"/>
    <w:rsid w:val="00E33518"/>
    <w:rsid w:val="00E57E4E"/>
    <w:rsid w:val="00E83A3B"/>
    <w:rsid w:val="00E95350"/>
    <w:rsid w:val="00EB23E4"/>
    <w:rsid w:val="00EB67B0"/>
    <w:rsid w:val="00F264C7"/>
    <w:rsid w:val="00F476BF"/>
    <w:rsid w:val="00F72E93"/>
    <w:rsid w:val="00F806D4"/>
    <w:rsid w:val="00F9065D"/>
    <w:rsid w:val="00FB32FC"/>
    <w:rsid w:val="00FC1326"/>
    <w:rsid w:val="00FE065D"/>
    <w:rsid w:val="1B480224"/>
    <w:rsid w:val="1C78033B"/>
    <w:rsid w:val="26FB6B85"/>
    <w:rsid w:val="2CD90CEE"/>
    <w:rsid w:val="3B001D37"/>
    <w:rsid w:val="4310020E"/>
    <w:rsid w:val="53A12DD2"/>
    <w:rsid w:val="55495244"/>
    <w:rsid w:val="57A9269B"/>
    <w:rsid w:val="5CE01D39"/>
    <w:rsid w:val="62D330A4"/>
    <w:rsid w:val="675C3E6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lsdException w:name="Body Text"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3E6"/>
    <w:pPr>
      <w:widowControl w:val="0"/>
      <w:autoSpaceDE w:val="0"/>
      <w:autoSpaceDN w:val="0"/>
    </w:pPr>
    <w:rPr>
      <w:rFonts w:ascii="宋体" w:hAnsi="宋体" w:cs="宋体"/>
      <w:sz w:val="22"/>
      <w:szCs w:val="22"/>
      <w:lang w:val="zh-CN"/>
    </w:rPr>
  </w:style>
  <w:style w:type="paragraph" w:styleId="1">
    <w:name w:val="heading 1"/>
    <w:basedOn w:val="a"/>
    <w:next w:val="a"/>
    <w:link w:val="1Char"/>
    <w:uiPriority w:val="99"/>
    <w:qFormat/>
    <w:rsid w:val="004113E6"/>
    <w:pPr>
      <w:spacing w:before="33"/>
      <w:ind w:left="332"/>
      <w:outlineLvl w:val="0"/>
    </w:pPr>
    <w:rPr>
      <w:sz w:val="48"/>
      <w:szCs w:val="48"/>
    </w:rPr>
  </w:style>
  <w:style w:type="paragraph" w:styleId="2">
    <w:name w:val="heading 2"/>
    <w:basedOn w:val="a"/>
    <w:next w:val="a"/>
    <w:link w:val="2Char"/>
    <w:uiPriority w:val="99"/>
    <w:qFormat/>
    <w:rsid w:val="004113E6"/>
    <w:pPr>
      <w:spacing w:line="483" w:lineRule="exact"/>
      <w:ind w:left="963"/>
      <w:outlineLvl w:val="1"/>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4113E6"/>
    <w:rPr>
      <w:sz w:val="32"/>
      <w:szCs w:val="32"/>
    </w:rPr>
  </w:style>
  <w:style w:type="character" w:customStyle="1" w:styleId="1Char">
    <w:name w:val="标题 1 Char"/>
    <w:basedOn w:val="a0"/>
    <w:link w:val="1"/>
    <w:uiPriority w:val="99"/>
    <w:qFormat/>
    <w:locked/>
    <w:rsid w:val="004113E6"/>
    <w:rPr>
      <w:rFonts w:ascii="宋体" w:eastAsia="宋体" w:cs="宋体"/>
      <w:b/>
      <w:bCs/>
      <w:kern w:val="44"/>
      <w:sz w:val="44"/>
      <w:szCs w:val="44"/>
      <w:lang w:val="zh-CN"/>
    </w:rPr>
  </w:style>
  <w:style w:type="character" w:customStyle="1" w:styleId="2Char">
    <w:name w:val="标题 2 Char"/>
    <w:basedOn w:val="a0"/>
    <w:link w:val="2"/>
    <w:uiPriority w:val="99"/>
    <w:semiHidden/>
    <w:qFormat/>
    <w:locked/>
    <w:rsid w:val="004113E6"/>
    <w:rPr>
      <w:rFonts w:ascii="Cambria" w:eastAsia="宋体" w:hAnsi="Cambria" w:cs="Times New Roman"/>
      <w:b/>
      <w:bCs/>
      <w:kern w:val="0"/>
      <w:sz w:val="32"/>
      <w:szCs w:val="32"/>
      <w:lang w:val="zh-CN"/>
    </w:rPr>
  </w:style>
  <w:style w:type="character" w:customStyle="1" w:styleId="Char">
    <w:name w:val="正文文本 Char"/>
    <w:basedOn w:val="a0"/>
    <w:link w:val="a3"/>
    <w:uiPriority w:val="99"/>
    <w:semiHidden/>
    <w:locked/>
    <w:rsid w:val="004113E6"/>
    <w:rPr>
      <w:rFonts w:ascii="宋体" w:eastAsia="宋体" w:cs="宋体"/>
      <w:kern w:val="0"/>
      <w:sz w:val="22"/>
      <w:lang w:val="zh-CN"/>
    </w:rPr>
  </w:style>
  <w:style w:type="paragraph" w:styleId="a4">
    <w:name w:val="List Paragraph"/>
    <w:basedOn w:val="a"/>
    <w:uiPriority w:val="99"/>
    <w:qFormat/>
    <w:rsid w:val="004113E6"/>
    <w:pPr>
      <w:ind w:left="1455" w:hanging="492"/>
    </w:pPr>
    <w:rPr>
      <w:rFonts w:ascii="Microsoft JhengHei" w:eastAsia="Microsoft JhengHei" w:hAnsi="Microsoft JhengHei" w:cs="Microsoft JhengHei"/>
    </w:rPr>
  </w:style>
  <w:style w:type="paragraph" w:customStyle="1" w:styleId="TableParagraph">
    <w:name w:val="Table Paragraph"/>
    <w:basedOn w:val="a"/>
    <w:uiPriority w:val="99"/>
    <w:rsid w:val="004113E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customShpInfo spid="_x0000_s4098"/>
    <customShpInfo spid="_x0000_s4099"/>
    <customShpInfo spid="_x0000_s4100"/>
    <customShpInfo spid="_x0000_s410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32</Pages>
  <Words>2152</Words>
  <Characters>12272</Characters>
  <Application>Microsoft Office Word</Application>
  <DocSecurity>0</DocSecurity>
  <Lines>102</Lines>
  <Paragraphs>28</Paragraphs>
  <ScaleCrop>false</ScaleCrop>
  <Company/>
  <LinksUpToDate>false</LinksUpToDate>
  <CharactersWithSpaces>14396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管理者</dc:creator>
  <cp:lastModifiedBy>Administrator</cp:lastModifiedBy>
  <cp:revision>63</cp:revision>
  <cp:lastPrinted>2021-06-09T07:26:00Z</cp:lastPrinted>
  <dcterms:created xsi:type="dcterms:W3CDTF">2020-11-13T03:09:00Z</dcterms:created>
  <dcterms:modified xsi:type="dcterms:W3CDTF">2021-06-09T07:29:00Z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y fmtid="{D5CDD505-2E9C-101B-9397-08002B2CF9AE}" pid="3" name="KSOProductBuildVer">
    <vt:lpwstr>2052-10.1.0.7698</vt:lpwstr>
  </property>
</Properties>
</file>